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1E18F" w14:textId="11DB49C2" w:rsidR="001F4A1D" w:rsidRPr="003024A5" w:rsidRDefault="001F4A1D" w:rsidP="00EB04D1">
      <w:pPr>
        <w:rPr>
          <w:rFonts w:ascii="Trebuchet MS" w:hAnsi="Trebuchet MS"/>
          <w:sz w:val="20"/>
          <w:szCs w:val="20"/>
        </w:rPr>
      </w:pPr>
      <w:bookmarkStart w:id="0" w:name="_Toc32770959"/>
    </w:p>
    <w:tbl>
      <w:tblPr>
        <w:tblStyle w:val="TableGrid1"/>
        <w:tblpPr w:leftFromText="180" w:rightFromText="180" w:vertAnchor="text" w:tblpX="137" w:tblpY="1"/>
        <w:tblOverlap w:val="never"/>
        <w:tblW w:w="14737" w:type="dxa"/>
        <w:tblLayout w:type="fixed"/>
        <w:tblLook w:val="04A0" w:firstRow="1" w:lastRow="0" w:firstColumn="1" w:lastColumn="0" w:noHBand="0" w:noVBand="1"/>
      </w:tblPr>
      <w:tblGrid>
        <w:gridCol w:w="709"/>
        <w:gridCol w:w="5384"/>
        <w:gridCol w:w="1557"/>
        <w:gridCol w:w="1698"/>
        <w:gridCol w:w="1841"/>
        <w:gridCol w:w="3548"/>
      </w:tblGrid>
      <w:tr w:rsidR="008A5B8C" w:rsidRPr="00875097" w14:paraId="25BAE7F4" w14:textId="77777777" w:rsidTr="003024A5">
        <w:tc>
          <w:tcPr>
            <w:tcW w:w="14737" w:type="dxa"/>
            <w:gridSpan w:val="6"/>
            <w:shd w:val="clear" w:color="auto" w:fill="FABF8F" w:themeFill="accent6" w:themeFillTint="99"/>
          </w:tcPr>
          <w:bookmarkEnd w:id="0"/>
          <w:p w14:paraId="46B841A3" w14:textId="680E3E1B" w:rsidR="008A5B8C" w:rsidRPr="003024A5" w:rsidRDefault="008A5B8C" w:rsidP="00082279">
            <w:pPr>
              <w:autoSpaceDE w:val="0"/>
              <w:autoSpaceDN w:val="0"/>
              <w:adjustRightInd w:val="0"/>
              <w:jc w:val="both"/>
              <w:rPr>
                <w:rFonts w:ascii="Trebuchet MS" w:eastAsia="Times New Roman" w:hAnsi="Trebuchet MS" w:cs="Calibri"/>
                <w:b/>
                <w:bCs/>
                <w:sz w:val="20"/>
                <w:szCs w:val="20"/>
                <w:lang w:eastAsia="ro-RO"/>
              </w:rPr>
            </w:pPr>
            <w:r w:rsidRPr="003024A5">
              <w:rPr>
                <w:rFonts w:ascii="Trebuchet MS" w:hAnsi="Trebuchet MS" w:cs="Calibri"/>
                <w:b/>
                <w:bCs/>
                <w:sz w:val="20"/>
                <w:szCs w:val="20"/>
                <w:lang w:eastAsia="ro-RO"/>
              </w:rPr>
              <w:t>Documentația de atribuire și documente suport</w:t>
            </w:r>
          </w:p>
        </w:tc>
      </w:tr>
      <w:tr w:rsidR="00060B53" w:rsidRPr="00060B53" w14:paraId="136D6B84" w14:textId="77777777" w:rsidTr="008D2D46">
        <w:tc>
          <w:tcPr>
            <w:tcW w:w="709" w:type="dxa"/>
          </w:tcPr>
          <w:p w14:paraId="68C53D72" w14:textId="4924C792" w:rsidR="00460F12" w:rsidRPr="003024A5" w:rsidRDefault="00140EF7" w:rsidP="00060B53">
            <w:pPr>
              <w:pStyle w:val="ListParagraph"/>
              <w:numPr>
                <w:ilvl w:val="0"/>
                <w:numId w:val="47"/>
              </w:numPr>
              <w:rPr>
                <w:rFonts w:ascii="Trebuchet MS" w:hAnsi="Trebuchet MS"/>
                <w:sz w:val="20"/>
                <w:szCs w:val="20"/>
                <w:lang w:eastAsia="ro-RO"/>
              </w:rPr>
            </w:pPr>
            <w:r w:rsidRPr="003024A5">
              <w:rPr>
                <w:rFonts w:ascii="Trebuchet MS" w:hAnsi="Trebuchet MS"/>
                <w:sz w:val="20"/>
                <w:szCs w:val="20"/>
                <w:lang w:eastAsia="ro-RO"/>
              </w:rPr>
              <w:t>1</w:t>
            </w:r>
          </w:p>
        </w:tc>
        <w:tc>
          <w:tcPr>
            <w:tcW w:w="5384" w:type="dxa"/>
          </w:tcPr>
          <w:p w14:paraId="5C97C375" w14:textId="761468FC" w:rsidR="004147A2" w:rsidRPr="00E52D65" w:rsidRDefault="004F0A72" w:rsidP="0068718E">
            <w:pPr>
              <w:contextualSpacing/>
              <w:jc w:val="both"/>
              <w:rPr>
                <w:rFonts w:ascii="Trebuchet MS" w:hAnsi="Trebuchet MS" w:cs="Calibri"/>
                <w:iCs/>
                <w:sz w:val="20"/>
                <w:szCs w:val="20"/>
                <w:lang w:val="fr-BE"/>
              </w:rPr>
            </w:pPr>
            <w:r w:rsidRPr="00E52D65">
              <w:rPr>
                <w:rFonts w:ascii="Trebuchet MS" w:hAnsi="Trebuchet MS" w:cs="Calibri"/>
                <w:iCs/>
                <w:sz w:val="20"/>
                <w:szCs w:val="20"/>
              </w:rPr>
              <w:t>Documentația de atribuire este alcătuită din următoarele</w:t>
            </w:r>
            <w:r w:rsidRPr="00E52D65">
              <w:rPr>
                <w:rFonts w:ascii="Trebuchet MS" w:hAnsi="Trebuchet MS" w:cs="Calibri"/>
                <w:iCs/>
                <w:sz w:val="20"/>
                <w:szCs w:val="20"/>
                <w:lang w:val="fr-BE"/>
              </w:rPr>
              <w:t>:</w:t>
            </w:r>
          </w:p>
          <w:p w14:paraId="4E0ADC52" w14:textId="1D794631" w:rsidR="004F0A72" w:rsidRPr="00E52D65" w:rsidRDefault="004F0A72" w:rsidP="0068718E">
            <w:pPr>
              <w:pStyle w:val="ListParagraph"/>
              <w:numPr>
                <w:ilvl w:val="0"/>
                <w:numId w:val="22"/>
              </w:numPr>
              <w:jc w:val="both"/>
              <w:rPr>
                <w:rFonts w:ascii="Trebuchet MS" w:hAnsi="Trebuchet MS" w:cstheme="minorHAnsi"/>
                <w:iCs/>
                <w:sz w:val="20"/>
                <w:szCs w:val="20"/>
              </w:rPr>
            </w:pPr>
            <w:r w:rsidRPr="00E52D65">
              <w:rPr>
                <w:rFonts w:ascii="Trebuchet MS" w:hAnsi="Trebuchet MS" w:cstheme="minorHAnsi"/>
                <w:iCs/>
                <w:sz w:val="20"/>
                <w:szCs w:val="20"/>
              </w:rPr>
              <w:t>DUAE și instrucțiunile către ofertanți/candidați.</w:t>
            </w:r>
          </w:p>
          <w:p w14:paraId="11B302F8" w14:textId="77777777" w:rsidR="004F0A72" w:rsidRPr="00E52D65" w:rsidRDefault="004F0A72" w:rsidP="0068718E">
            <w:pPr>
              <w:pStyle w:val="ListParagraph"/>
              <w:numPr>
                <w:ilvl w:val="0"/>
                <w:numId w:val="22"/>
              </w:numPr>
              <w:jc w:val="both"/>
              <w:rPr>
                <w:rFonts w:ascii="Trebuchet MS" w:hAnsi="Trebuchet MS" w:cstheme="minorHAnsi"/>
                <w:iCs/>
                <w:sz w:val="20"/>
                <w:szCs w:val="20"/>
              </w:rPr>
            </w:pPr>
            <w:r w:rsidRPr="00E52D65">
              <w:rPr>
                <w:rFonts w:ascii="Trebuchet MS" w:hAnsi="Trebuchet MS" w:cstheme="minorHAnsi"/>
                <w:iCs/>
                <w:sz w:val="20"/>
                <w:szCs w:val="20"/>
              </w:rPr>
              <w:t>caietul de sarcini sau documentul descriptiv;</w:t>
            </w:r>
          </w:p>
          <w:p w14:paraId="727A1361" w14:textId="1ABA9C05" w:rsidR="00162951" w:rsidRPr="00E52D65" w:rsidRDefault="004F0A72" w:rsidP="0068718E">
            <w:pPr>
              <w:pStyle w:val="ListParagraph"/>
              <w:numPr>
                <w:ilvl w:val="0"/>
                <w:numId w:val="22"/>
              </w:numPr>
              <w:jc w:val="both"/>
              <w:rPr>
                <w:rFonts w:ascii="Trebuchet MS" w:hAnsi="Trebuchet MS" w:cstheme="minorHAnsi"/>
                <w:iCs/>
                <w:sz w:val="20"/>
                <w:szCs w:val="20"/>
              </w:rPr>
            </w:pPr>
            <w:r w:rsidRPr="00E52D65">
              <w:rPr>
                <w:rFonts w:ascii="Trebuchet MS" w:hAnsi="Trebuchet MS" w:cstheme="minorHAnsi"/>
                <w:iCs/>
                <w:sz w:val="20"/>
                <w:szCs w:val="20"/>
              </w:rPr>
              <w:t>proiectul de contract conținând clauzele contractuale obligatorii;</w:t>
            </w:r>
          </w:p>
          <w:p w14:paraId="09F982A8" w14:textId="77777777" w:rsidR="004147A2" w:rsidRPr="00E52D65" w:rsidRDefault="004F0A72" w:rsidP="0068718E">
            <w:pPr>
              <w:pStyle w:val="ListParagraph"/>
              <w:numPr>
                <w:ilvl w:val="0"/>
                <w:numId w:val="22"/>
              </w:numPr>
              <w:jc w:val="both"/>
              <w:rPr>
                <w:rFonts w:ascii="Trebuchet MS" w:hAnsi="Trebuchet MS" w:cstheme="minorHAnsi"/>
                <w:iCs/>
                <w:sz w:val="20"/>
                <w:szCs w:val="20"/>
              </w:rPr>
            </w:pPr>
            <w:r w:rsidRPr="00E52D65">
              <w:rPr>
                <w:rFonts w:ascii="Trebuchet MS" w:hAnsi="Trebuchet MS" w:cstheme="minorHAnsi"/>
                <w:iCs/>
                <w:sz w:val="20"/>
                <w:szCs w:val="20"/>
              </w:rPr>
              <w:t>formulare și modele de documente.</w:t>
            </w:r>
          </w:p>
          <w:p w14:paraId="71D33AA4" w14:textId="5E30F42E" w:rsidR="004147A2" w:rsidRPr="00E52D65" w:rsidRDefault="004147A2" w:rsidP="0068718E">
            <w:pPr>
              <w:jc w:val="both"/>
              <w:rPr>
                <w:rFonts w:ascii="Trebuchet MS" w:hAnsi="Trebuchet MS" w:cstheme="minorHAnsi"/>
                <w:iCs/>
                <w:sz w:val="20"/>
                <w:szCs w:val="20"/>
              </w:rPr>
            </w:pPr>
            <w:r w:rsidRPr="00E52D65">
              <w:rPr>
                <w:rFonts w:ascii="Trebuchet MS" w:hAnsi="Trebuchet MS" w:cstheme="minorHAnsi"/>
                <w:iCs/>
                <w:sz w:val="20"/>
                <w:szCs w:val="20"/>
              </w:rPr>
              <w:t xml:space="preserve">A fost prezentată și </w:t>
            </w:r>
            <w:r w:rsidR="00C07F5B" w:rsidRPr="00E52D65">
              <w:rPr>
                <w:rFonts w:ascii="Trebuchet MS" w:hAnsi="Trebuchet MS" w:cstheme="minorHAnsi"/>
                <w:iCs/>
                <w:sz w:val="20"/>
                <w:szCs w:val="20"/>
              </w:rPr>
              <w:t>s</w:t>
            </w:r>
            <w:r w:rsidRPr="00E52D65">
              <w:rPr>
                <w:rFonts w:ascii="Trebuchet MS" w:hAnsi="Trebuchet MS" w:cstheme="minorHAnsi"/>
                <w:iCs/>
                <w:sz w:val="20"/>
                <w:szCs w:val="20"/>
              </w:rPr>
              <w:t>trategia de contractare ca document suport.</w:t>
            </w:r>
          </w:p>
        </w:tc>
        <w:tc>
          <w:tcPr>
            <w:tcW w:w="1557" w:type="dxa"/>
          </w:tcPr>
          <w:p w14:paraId="4F7DABED" w14:textId="53345F7A" w:rsidR="004F0A72" w:rsidRPr="00E52D65" w:rsidRDefault="004F0A72" w:rsidP="004F0A72">
            <w:pPr>
              <w:autoSpaceDE w:val="0"/>
              <w:autoSpaceDN w:val="0"/>
              <w:adjustRightInd w:val="0"/>
              <w:jc w:val="center"/>
              <w:rPr>
                <w:rFonts w:ascii="Trebuchet MS" w:eastAsia="Times New Roman" w:hAnsi="Trebuchet MS" w:cs="Calibri"/>
                <w:sz w:val="20"/>
                <w:szCs w:val="20"/>
                <w:lang w:eastAsia="ro-RO"/>
              </w:rPr>
            </w:pPr>
            <w:r w:rsidRPr="00E52D65">
              <w:rPr>
                <w:rFonts w:ascii="Trebuchet MS" w:hAnsi="Trebuchet MS" w:cstheme="minorHAnsi"/>
                <w:sz w:val="20"/>
                <w:szCs w:val="20"/>
              </w:rPr>
              <w:t>Regularitate</w:t>
            </w:r>
          </w:p>
        </w:tc>
        <w:tc>
          <w:tcPr>
            <w:tcW w:w="1698" w:type="dxa"/>
          </w:tcPr>
          <w:p w14:paraId="10568288" w14:textId="57D6D307" w:rsidR="004147A2" w:rsidRPr="00E52D65" w:rsidRDefault="004F0A72" w:rsidP="004F0A72">
            <w:pPr>
              <w:pStyle w:val="Default"/>
              <w:jc w:val="center"/>
              <w:rPr>
                <w:rFonts w:ascii="Trebuchet MS" w:hAnsi="Trebuchet MS" w:cstheme="minorHAnsi"/>
                <w:color w:val="auto"/>
                <w:sz w:val="20"/>
                <w:szCs w:val="20"/>
              </w:rPr>
            </w:pPr>
            <w:r w:rsidRPr="00E52D65">
              <w:rPr>
                <w:rFonts w:ascii="Trebuchet MS" w:hAnsi="Trebuchet MS" w:cstheme="minorHAnsi"/>
                <w:color w:val="auto"/>
                <w:sz w:val="20"/>
                <w:szCs w:val="20"/>
              </w:rPr>
              <w:t>Art. 20</w:t>
            </w:r>
            <w:r w:rsidR="0023271E" w:rsidRPr="00E52D65">
              <w:rPr>
                <w:rFonts w:ascii="Trebuchet MS" w:hAnsi="Trebuchet MS" w:cstheme="minorHAnsi"/>
                <w:color w:val="auto"/>
                <w:sz w:val="20"/>
                <w:szCs w:val="20"/>
              </w:rPr>
              <w:t xml:space="preserve"> </w:t>
            </w:r>
            <w:r w:rsidRPr="00E52D65">
              <w:rPr>
                <w:rFonts w:ascii="Trebuchet MS" w:hAnsi="Trebuchet MS" w:cstheme="minorHAnsi"/>
                <w:color w:val="auto"/>
                <w:sz w:val="20"/>
                <w:szCs w:val="20"/>
              </w:rPr>
              <w:t xml:space="preserve">(1) </w:t>
            </w:r>
            <w:r w:rsidR="004147A2" w:rsidRPr="00E52D65">
              <w:rPr>
                <w:rFonts w:ascii="Trebuchet MS" w:hAnsi="Trebuchet MS" w:cstheme="minorHAnsi"/>
                <w:color w:val="auto"/>
                <w:sz w:val="20"/>
                <w:szCs w:val="20"/>
              </w:rPr>
              <w:t xml:space="preserve">, </w:t>
            </w:r>
          </w:p>
          <w:p w14:paraId="1B3FAADB" w14:textId="16DD22B0" w:rsidR="004F0A72" w:rsidRPr="00E52D65" w:rsidRDefault="004147A2" w:rsidP="004F0A72">
            <w:pPr>
              <w:pStyle w:val="Default"/>
              <w:jc w:val="center"/>
              <w:rPr>
                <w:rFonts w:ascii="Trebuchet MS" w:hAnsi="Trebuchet MS" w:cstheme="minorHAnsi"/>
                <w:color w:val="auto"/>
                <w:sz w:val="20"/>
                <w:szCs w:val="20"/>
              </w:rPr>
            </w:pPr>
            <w:r w:rsidRPr="00E52D65">
              <w:rPr>
                <w:rFonts w:ascii="Trebuchet MS" w:hAnsi="Trebuchet MS" w:cstheme="minorHAnsi"/>
                <w:color w:val="auto"/>
                <w:sz w:val="20"/>
                <w:szCs w:val="20"/>
              </w:rPr>
              <w:t>Art. 21</w:t>
            </w:r>
            <w:r w:rsidR="00FC77BA" w:rsidRPr="00E52D65">
              <w:rPr>
                <w:rFonts w:ascii="Trebuchet MS" w:hAnsi="Trebuchet MS" w:cstheme="minorHAnsi"/>
                <w:color w:val="auto"/>
                <w:sz w:val="20"/>
                <w:szCs w:val="20"/>
              </w:rPr>
              <w:t xml:space="preserve"> (3)</w:t>
            </w:r>
            <w:r w:rsidR="000E3D31" w:rsidRPr="00E52D65">
              <w:rPr>
                <w:rFonts w:ascii="Trebuchet MS" w:hAnsi="Trebuchet MS" w:cstheme="minorHAnsi"/>
                <w:color w:val="auto"/>
                <w:sz w:val="20"/>
                <w:szCs w:val="20"/>
              </w:rPr>
              <w:t xml:space="preserve"> b)</w:t>
            </w:r>
          </w:p>
          <w:p w14:paraId="233970CD" w14:textId="748A5DBC" w:rsidR="004F0A72" w:rsidRPr="00E52D65" w:rsidRDefault="004F0A72" w:rsidP="004F0A72">
            <w:pPr>
              <w:autoSpaceDE w:val="0"/>
              <w:autoSpaceDN w:val="0"/>
              <w:adjustRightInd w:val="0"/>
              <w:jc w:val="center"/>
              <w:rPr>
                <w:rFonts w:ascii="Trebuchet MS" w:eastAsia="Times New Roman" w:hAnsi="Trebuchet MS" w:cs="Calibri"/>
                <w:sz w:val="20"/>
                <w:szCs w:val="20"/>
                <w:lang w:eastAsia="ro-RO"/>
              </w:rPr>
            </w:pPr>
            <w:r w:rsidRPr="00E52D65">
              <w:rPr>
                <w:rFonts w:ascii="Trebuchet MS" w:hAnsi="Trebuchet MS" w:cstheme="minorHAnsi"/>
                <w:sz w:val="20"/>
                <w:szCs w:val="20"/>
              </w:rPr>
              <w:t>H.G.</w:t>
            </w:r>
          </w:p>
        </w:tc>
        <w:tc>
          <w:tcPr>
            <w:tcW w:w="1841" w:type="dxa"/>
          </w:tcPr>
          <w:p w14:paraId="3D54333D" w14:textId="676A9446" w:rsidR="001066A1" w:rsidRPr="003024A5" w:rsidRDefault="004F0A72" w:rsidP="001066A1">
            <w:pPr>
              <w:pStyle w:val="Default"/>
              <w:jc w:val="center"/>
              <w:rPr>
                <w:rFonts w:ascii="Trebuchet MS" w:hAnsi="Trebuchet MS" w:cstheme="minorHAnsi"/>
                <w:color w:val="auto"/>
                <w:sz w:val="20"/>
                <w:szCs w:val="20"/>
              </w:rPr>
            </w:pPr>
            <w:r w:rsidRPr="003024A5">
              <w:rPr>
                <w:rFonts w:ascii="Trebuchet MS" w:hAnsi="Trebuchet MS" w:cstheme="minorHAnsi"/>
                <w:color w:val="auto"/>
                <w:sz w:val="20"/>
                <w:szCs w:val="20"/>
              </w:rPr>
              <w:t>Art. 22</w:t>
            </w:r>
            <w:r w:rsidR="0023271E" w:rsidRPr="003024A5">
              <w:rPr>
                <w:rFonts w:ascii="Trebuchet MS" w:hAnsi="Trebuchet MS" w:cstheme="minorHAnsi"/>
                <w:color w:val="auto"/>
                <w:sz w:val="20"/>
                <w:szCs w:val="20"/>
              </w:rPr>
              <w:t xml:space="preserve"> </w:t>
            </w:r>
            <w:r w:rsidRPr="003024A5">
              <w:rPr>
                <w:rFonts w:ascii="Trebuchet MS" w:hAnsi="Trebuchet MS" w:cstheme="minorHAnsi"/>
                <w:color w:val="auto"/>
                <w:sz w:val="20"/>
                <w:szCs w:val="20"/>
              </w:rPr>
              <w:t>(1)</w:t>
            </w:r>
            <w:r w:rsidR="00B30BAB" w:rsidRPr="003024A5">
              <w:rPr>
                <w:rFonts w:ascii="Trebuchet MS" w:hAnsi="Trebuchet MS" w:cstheme="minorHAnsi"/>
                <w:color w:val="auto"/>
                <w:sz w:val="20"/>
                <w:szCs w:val="20"/>
              </w:rPr>
              <w:t>,</w:t>
            </w:r>
            <w:r w:rsidR="001066A1" w:rsidRPr="003024A5">
              <w:rPr>
                <w:rFonts w:ascii="Trebuchet MS" w:hAnsi="Trebuchet MS" w:cstheme="minorHAnsi"/>
                <w:color w:val="auto"/>
                <w:sz w:val="20"/>
                <w:szCs w:val="20"/>
              </w:rPr>
              <w:t xml:space="preserve"> </w:t>
            </w:r>
          </w:p>
          <w:p w14:paraId="7B3AEEC1" w14:textId="5750E688" w:rsidR="004F0A72" w:rsidRPr="003024A5" w:rsidRDefault="001066A1" w:rsidP="005E7FD8">
            <w:pPr>
              <w:pStyle w:val="Default"/>
              <w:jc w:val="center"/>
              <w:rPr>
                <w:rFonts w:ascii="Trebuchet MS" w:hAnsi="Trebuchet MS" w:cstheme="minorHAnsi"/>
                <w:color w:val="auto"/>
                <w:sz w:val="20"/>
                <w:szCs w:val="20"/>
              </w:rPr>
            </w:pPr>
            <w:r w:rsidRPr="003024A5">
              <w:rPr>
                <w:rFonts w:ascii="Trebuchet MS" w:hAnsi="Trebuchet MS" w:cstheme="minorHAnsi"/>
                <w:color w:val="auto"/>
                <w:sz w:val="20"/>
                <w:szCs w:val="20"/>
              </w:rPr>
              <w:t>Art. 23 (3) b)</w:t>
            </w:r>
          </w:p>
          <w:p w14:paraId="6DA929CF" w14:textId="1EE64CE3"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hAnsi="Trebuchet MS" w:cstheme="minorHAnsi"/>
                <w:sz w:val="20"/>
                <w:szCs w:val="20"/>
              </w:rPr>
              <w:t xml:space="preserve">H.G. </w:t>
            </w:r>
          </w:p>
        </w:tc>
        <w:tc>
          <w:tcPr>
            <w:tcW w:w="3548" w:type="dxa"/>
          </w:tcPr>
          <w:p w14:paraId="0DB5D307" w14:textId="77777777" w:rsidR="004F0A72" w:rsidRPr="003024A5" w:rsidRDefault="004F0A72" w:rsidP="004F0A72">
            <w:pPr>
              <w:jc w:val="center"/>
              <w:rPr>
                <w:rFonts w:ascii="Trebuchet MS" w:hAnsi="Trebuchet MS" w:cs="Calibri"/>
                <w:sz w:val="20"/>
                <w:szCs w:val="20"/>
              </w:rPr>
            </w:pPr>
          </w:p>
        </w:tc>
      </w:tr>
      <w:tr w:rsidR="004F0A72" w:rsidRPr="00875097" w14:paraId="7A766B38" w14:textId="77777777" w:rsidTr="003024A5">
        <w:tc>
          <w:tcPr>
            <w:tcW w:w="14737" w:type="dxa"/>
            <w:gridSpan w:val="6"/>
            <w:shd w:val="clear" w:color="auto" w:fill="FABF8F" w:themeFill="accent6" w:themeFillTint="99"/>
          </w:tcPr>
          <w:p w14:paraId="599D1689" w14:textId="5A08334B" w:rsidR="004F0A72" w:rsidRPr="003024A5" w:rsidRDefault="004F0A72" w:rsidP="0068718E">
            <w:pPr>
              <w:jc w:val="both"/>
              <w:rPr>
                <w:rFonts w:ascii="Trebuchet MS" w:hAnsi="Trebuchet MS" w:cs="Calibri"/>
                <w:sz w:val="20"/>
                <w:szCs w:val="20"/>
              </w:rPr>
            </w:pPr>
            <w:r w:rsidRPr="003024A5">
              <w:rPr>
                <w:rFonts w:ascii="Trebuchet MS" w:hAnsi="Trebuchet MS" w:cs="Calibri"/>
                <w:b/>
                <w:bCs/>
                <w:sz w:val="20"/>
                <w:szCs w:val="20"/>
                <w:lang w:eastAsia="ro-RO"/>
              </w:rPr>
              <w:t>Caietul de sarcini/cerințele  beneficiarului/ investitorului</w:t>
            </w:r>
          </w:p>
        </w:tc>
      </w:tr>
      <w:tr w:rsidR="004F0A72" w:rsidRPr="00875097" w14:paraId="52EE2A09" w14:textId="77777777" w:rsidTr="003024A5">
        <w:tc>
          <w:tcPr>
            <w:tcW w:w="709" w:type="dxa"/>
          </w:tcPr>
          <w:p w14:paraId="0E613809" w14:textId="581232FF" w:rsidR="004F0A72" w:rsidRPr="003024A5" w:rsidRDefault="002A3CD9" w:rsidP="004F0A72">
            <w:pPr>
              <w:autoSpaceDE w:val="0"/>
              <w:autoSpaceDN w:val="0"/>
              <w:adjustRightInd w:val="0"/>
              <w:jc w:val="center"/>
              <w:rPr>
                <w:rFonts w:ascii="Trebuchet MS" w:eastAsia="Times New Roman" w:hAnsi="Trebuchet MS" w:cs="Calibri"/>
                <w:sz w:val="20"/>
                <w:szCs w:val="20"/>
              </w:rPr>
            </w:pPr>
            <w:r w:rsidRPr="003024A5">
              <w:rPr>
                <w:rFonts w:ascii="Trebuchet MS" w:eastAsia="Times New Roman" w:hAnsi="Trebuchet MS" w:cs="Calibri"/>
                <w:sz w:val="20"/>
                <w:szCs w:val="20"/>
                <w:lang w:eastAsia="ro-RO"/>
              </w:rPr>
              <w:t>2</w:t>
            </w:r>
            <w:r w:rsidR="004F0A72" w:rsidRPr="003024A5">
              <w:rPr>
                <w:rFonts w:ascii="Trebuchet MS" w:eastAsia="Times New Roman" w:hAnsi="Trebuchet MS" w:cs="Calibri"/>
                <w:sz w:val="20"/>
                <w:szCs w:val="20"/>
                <w:lang w:eastAsia="ro-RO"/>
              </w:rPr>
              <w:t>.</w:t>
            </w:r>
          </w:p>
        </w:tc>
        <w:tc>
          <w:tcPr>
            <w:tcW w:w="5384" w:type="dxa"/>
          </w:tcPr>
          <w:p w14:paraId="42AF742E" w14:textId="130A7F70" w:rsidR="004F0A72" w:rsidRPr="00E52D65" w:rsidRDefault="004F0A72" w:rsidP="0068718E">
            <w:pPr>
              <w:contextualSpacing/>
              <w:jc w:val="both"/>
              <w:rPr>
                <w:rFonts w:ascii="Trebuchet MS" w:hAnsi="Trebuchet MS" w:cs="Calibri"/>
                <w:iCs/>
                <w:color w:val="000000"/>
                <w:sz w:val="20"/>
                <w:szCs w:val="20"/>
              </w:rPr>
            </w:pPr>
            <w:r w:rsidRPr="00E52D65">
              <w:rPr>
                <w:rFonts w:ascii="Trebuchet MS" w:hAnsi="Trebuchet MS" w:cs="Calibri"/>
                <w:iCs/>
                <w:color w:val="000000"/>
                <w:sz w:val="20"/>
                <w:szCs w:val="20"/>
              </w:rPr>
              <w:t xml:space="preserve">Caietul de sarcini/ formularul de contract furnizează informații clare cu privire la contextul, obiectivele viitorului contract. </w:t>
            </w:r>
          </w:p>
          <w:p w14:paraId="6008EA6A" w14:textId="77777777" w:rsidR="004F0A72" w:rsidRPr="00E52D65" w:rsidRDefault="004F0A72" w:rsidP="0068718E">
            <w:pPr>
              <w:contextualSpacing/>
              <w:jc w:val="both"/>
              <w:rPr>
                <w:rFonts w:ascii="Trebuchet MS" w:hAnsi="Trebuchet MS" w:cs="Calibri"/>
                <w:iCs/>
                <w:color w:val="000000"/>
                <w:sz w:val="20"/>
                <w:szCs w:val="20"/>
              </w:rPr>
            </w:pPr>
            <w:r w:rsidRPr="00E52D65">
              <w:rPr>
                <w:rFonts w:ascii="Trebuchet MS" w:hAnsi="Trebuchet MS" w:cs="Calibri"/>
                <w:iCs/>
                <w:color w:val="000000"/>
                <w:sz w:val="20"/>
                <w:szCs w:val="20"/>
              </w:rPr>
              <w:t>Se regăsesc informații referitoare la:</w:t>
            </w:r>
          </w:p>
          <w:p w14:paraId="5115DF51" w14:textId="78D7E2DB" w:rsidR="004F0A72" w:rsidRPr="00E52D65" w:rsidRDefault="004F0A72" w:rsidP="0068718E">
            <w:pPr>
              <w:pStyle w:val="ListParagraph"/>
              <w:numPr>
                <w:ilvl w:val="0"/>
                <w:numId w:val="22"/>
              </w:numPr>
              <w:jc w:val="both"/>
              <w:rPr>
                <w:rFonts w:ascii="Trebuchet MS" w:hAnsi="Trebuchet MS" w:cs="Calibri"/>
                <w:iCs/>
                <w:color w:val="000000"/>
                <w:sz w:val="20"/>
                <w:szCs w:val="20"/>
              </w:rPr>
            </w:pPr>
            <w:r w:rsidRPr="00E52D65">
              <w:rPr>
                <w:rFonts w:ascii="Trebuchet MS" w:hAnsi="Trebuchet MS" w:cs="Calibri"/>
                <w:iCs/>
                <w:color w:val="000000"/>
                <w:sz w:val="20"/>
                <w:szCs w:val="20"/>
              </w:rPr>
              <w:t xml:space="preserve">Disponibilitatea terenului aferent construcției (teren liber de sarcini), iar dacă părți ale acestuia nu sunt încă la dispoziția autorității contractante (cum ar fi în cazul unui amplasament cu o întindere considerabilă, de exemplu drumuri), se prezintă graficul de timp estimativ pentru obținerea acestora sau există clauze cu prevederi similare clauzei nr. 9 </w:t>
            </w:r>
            <w:r w:rsidRPr="00E52D65">
              <w:rPr>
                <w:rFonts w:ascii="Trebuchet MS" w:hAnsi="Trebuchet MS" w:cs="Calibri"/>
                <w:i/>
                <w:color w:val="000000"/>
                <w:sz w:val="20"/>
                <w:szCs w:val="20"/>
              </w:rPr>
              <w:t>Acces pe Șantier</w:t>
            </w:r>
            <w:r w:rsidRPr="00E52D65">
              <w:rPr>
                <w:rFonts w:ascii="Trebuchet MS" w:hAnsi="Trebuchet MS" w:cs="Calibri"/>
                <w:iCs/>
                <w:color w:val="000000"/>
                <w:sz w:val="20"/>
                <w:szCs w:val="20"/>
              </w:rPr>
              <w:t xml:space="preserve">, respectiv clauza 68 </w:t>
            </w:r>
            <w:r w:rsidRPr="00E52D65">
              <w:rPr>
                <w:rFonts w:ascii="Trebuchet MS" w:hAnsi="Trebuchet MS" w:cs="Calibri"/>
                <w:i/>
                <w:color w:val="000000"/>
                <w:sz w:val="20"/>
                <w:szCs w:val="20"/>
              </w:rPr>
              <w:t>Riscuri, alocarea riscurilor și despăgubiri</w:t>
            </w:r>
            <w:r w:rsidRPr="00E52D65">
              <w:rPr>
                <w:rFonts w:ascii="Trebuchet MS" w:hAnsi="Trebuchet MS" w:cs="Calibri"/>
                <w:iCs/>
                <w:color w:val="000000"/>
                <w:sz w:val="20"/>
                <w:szCs w:val="20"/>
              </w:rPr>
              <w:t xml:space="preserve"> din Anexa 2 la H.G. nr. 1/2018)., cu privire la consecințele producerii riscului de a nu putea pune la dispoziție amplasamentul</w:t>
            </w:r>
            <w:bookmarkStart w:id="1" w:name="_Hlk71024660"/>
            <w:r w:rsidRPr="00E52D65">
              <w:rPr>
                <w:rFonts w:ascii="Trebuchet MS" w:hAnsi="Trebuchet MS" w:cs="Calibri"/>
                <w:iCs/>
                <w:color w:val="000000"/>
                <w:sz w:val="20"/>
                <w:szCs w:val="20"/>
              </w:rPr>
              <w:t xml:space="preserve">). Acest punct de verificare se consideră îndeplinit în cazul în care sunt utilizate condițiile generale și specifice aprobate prin Anexa 2 la H.G. nr. 1/2018. </w:t>
            </w:r>
            <w:bookmarkEnd w:id="1"/>
          </w:p>
          <w:p w14:paraId="57DBB5A5" w14:textId="64A5CB0E" w:rsidR="004F0A72" w:rsidRPr="00E52D65" w:rsidRDefault="004F0A72" w:rsidP="0068718E">
            <w:pPr>
              <w:numPr>
                <w:ilvl w:val="0"/>
                <w:numId w:val="22"/>
              </w:numPr>
              <w:contextualSpacing/>
              <w:jc w:val="both"/>
              <w:rPr>
                <w:rFonts w:ascii="Trebuchet MS" w:hAnsi="Trebuchet MS" w:cs="Calibri"/>
                <w:iCs/>
                <w:color w:val="000000"/>
                <w:sz w:val="20"/>
                <w:szCs w:val="20"/>
              </w:rPr>
            </w:pPr>
            <w:r w:rsidRPr="00E52D65">
              <w:rPr>
                <w:rFonts w:ascii="Trebuchet MS" w:hAnsi="Trebuchet MS" w:cs="Calibri"/>
                <w:iCs/>
                <w:color w:val="000000"/>
                <w:sz w:val="20"/>
                <w:szCs w:val="20"/>
              </w:rPr>
              <w:t xml:space="preserve">Amplasamentul proiectului este descris clar  prin furnizarea de informații, cum ar fi, după caz: </w:t>
            </w:r>
          </w:p>
          <w:p w14:paraId="22D4548F" w14:textId="74674277" w:rsidR="004F0A72" w:rsidRPr="00E52D65" w:rsidRDefault="004F0A72" w:rsidP="0068718E">
            <w:pPr>
              <w:numPr>
                <w:ilvl w:val="1"/>
                <w:numId w:val="31"/>
              </w:numPr>
              <w:contextualSpacing/>
              <w:jc w:val="both"/>
              <w:rPr>
                <w:rFonts w:ascii="Trebuchet MS" w:hAnsi="Trebuchet MS" w:cs="Calibri"/>
                <w:iCs/>
                <w:color w:val="000000"/>
                <w:sz w:val="20"/>
                <w:szCs w:val="20"/>
              </w:rPr>
            </w:pPr>
            <w:r w:rsidRPr="00E52D65">
              <w:rPr>
                <w:rFonts w:ascii="Trebuchet MS" w:hAnsi="Trebuchet MS" w:cs="Calibri"/>
                <w:iCs/>
                <w:color w:val="000000"/>
                <w:sz w:val="20"/>
                <w:szCs w:val="20"/>
              </w:rPr>
              <w:lastRenderedPageBreak/>
              <w:t xml:space="preserve">locația în care se vor desfășura lucrările, dacă există mai multe locații în care se vor desfășura lucrările, acestea sunt precizate clar; </w:t>
            </w:r>
          </w:p>
          <w:p w14:paraId="4081CC08" w14:textId="77777777" w:rsidR="004F0A72" w:rsidRPr="00E52D65" w:rsidRDefault="004F0A72" w:rsidP="0068718E">
            <w:pPr>
              <w:numPr>
                <w:ilvl w:val="1"/>
                <w:numId w:val="31"/>
              </w:numPr>
              <w:contextualSpacing/>
              <w:jc w:val="both"/>
              <w:rPr>
                <w:rFonts w:ascii="Trebuchet MS" w:hAnsi="Trebuchet MS" w:cs="Calibri"/>
                <w:iCs/>
                <w:color w:val="000000"/>
                <w:sz w:val="20"/>
                <w:szCs w:val="20"/>
              </w:rPr>
            </w:pPr>
            <w:r w:rsidRPr="00E52D65">
              <w:rPr>
                <w:rFonts w:ascii="Trebuchet MS" w:hAnsi="Trebuchet MS" w:cs="Calibri"/>
                <w:iCs/>
                <w:color w:val="000000"/>
                <w:sz w:val="20"/>
                <w:szCs w:val="20"/>
              </w:rPr>
              <w:t>mențiuni privind existența unor restricții determinate de amplasamentul/ natura proiectului (de exemplu restricții de trafic, restricții de mediu, menținerea infrastructurii în operare, în cazul existenței mai multor locații, obligații cu privire la organizarea acestora simultan pentru toate sau pentru un anumit număr maxim stabilit etc).</w:t>
            </w:r>
          </w:p>
          <w:p w14:paraId="1D8232E7" w14:textId="463168E4" w:rsidR="004F0A72" w:rsidRPr="00E52D65" w:rsidRDefault="004F0A72" w:rsidP="00497917">
            <w:pPr>
              <w:numPr>
                <w:ilvl w:val="0"/>
                <w:numId w:val="22"/>
              </w:numPr>
              <w:contextualSpacing/>
              <w:jc w:val="both"/>
              <w:rPr>
                <w:rFonts w:ascii="Trebuchet MS" w:hAnsi="Trebuchet MS" w:cs="Calibri"/>
                <w:iCs/>
                <w:color w:val="000000"/>
                <w:sz w:val="20"/>
                <w:szCs w:val="20"/>
              </w:rPr>
            </w:pPr>
            <w:r w:rsidRPr="00E52D65">
              <w:rPr>
                <w:rFonts w:ascii="Trebuchet MS" w:hAnsi="Trebuchet MS" w:cs="Calibri"/>
                <w:iCs/>
                <w:color w:val="000000"/>
                <w:sz w:val="20"/>
                <w:szCs w:val="20"/>
              </w:rPr>
              <w:t xml:space="preserve">Informații privind responsabilitățile autorității contractante referitoare la obținerea autorizației de construire (se va urmări cel puțin ca termenul obținerii, respectiv riscul unor întârzieri în emiterea acesteia, să fie în sarcina autorității contractante, nefiind impuse ofertanților obligații cu privire la asumarea unor termene limită referitoare la obținerea autorizației în cauză sau existența unor clauze cu prevederi similare clauzei </w:t>
            </w:r>
            <w:r w:rsidR="007F5CB3" w:rsidRPr="00497917">
              <w:rPr>
                <w:rFonts w:ascii="Trebuchet MS" w:hAnsi="Trebuchet MS" w:cs="Calibri"/>
                <w:i/>
                <w:sz w:val="20"/>
                <w:szCs w:val="20"/>
              </w:rPr>
              <w:t xml:space="preserve">19.3 b) </w:t>
            </w:r>
            <w:r w:rsidRPr="00E52D65">
              <w:rPr>
                <w:rFonts w:ascii="Trebuchet MS" w:hAnsi="Trebuchet MS" w:cs="Calibri"/>
                <w:iCs/>
                <w:color w:val="000000"/>
                <w:sz w:val="20"/>
                <w:szCs w:val="20"/>
              </w:rPr>
              <w:t>din Anexa 2 la H.G. nr. 1/2018).</w:t>
            </w:r>
            <w:r w:rsidRPr="00E52D65">
              <w:rPr>
                <w:rFonts w:ascii="Trebuchet MS" w:hAnsi="Trebuchet MS"/>
                <w:sz w:val="20"/>
                <w:szCs w:val="20"/>
              </w:rPr>
              <w:t xml:space="preserve"> </w:t>
            </w:r>
            <w:r w:rsidRPr="00E52D65">
              <w:rPr>
                <w:rFonts w:ascii="Trebuchet MS" w:hAnsi="Trebuchet MS" w:cs="Calibri"/>
                <w:iCs/>
                <w:color w:val="000000"/>
                <w:sz w:val="20"/>
                <w:szCs w:val="20"/>
              </w:rPr>
              <w:t xml:space="preserve">Acest punct de verificare se consideră îndeplinit în cazul în care sunt utilizate condițiile generale și specifice aprobate prin H.G. nr. 1/2018). </w:t>
            </w:r>
          </w:p>
        </w:tc>
        <w:tc>
          <w:tcPr>
            <w:tcW w:w="1557" w:type="dxa"/>
          </w:tcPr>
          <w:p w14:paraId="26E777E0" w14:textId="77777777" w:rsidR="004F0A72" w:rsidRPr="003024A5" w:rsidRDefault="004F0A72" w:rsidP="004F0A72">
            <w:pPr>
              <w:autoSpaceDE w:val="0"/>
              <w:autoSpaceDN w:val="0"/>
              <w:adjustRightInd w:val="0"/>
              <w:jc w:val="center"/>
              <w:rPr>
                <w:rFonts w:ascii="Trebuchet MS" w:hAnsi="Trebuchet MS" w:cs="Calibri"/>
                <w:sz w:val="20"/>
                <w:szCs w:val="20"/>
                <w:lang w:eastAsia="ro-RO"/>
              </w:rPr>
            </w:pPr>
            <w:r w:rsidRPr="003024A5">
              <w:rPr>
                <w:rFonts w:ascii="Trebuchet MS" w:eastAsia="Times New Roman" w:hAnsi="Trebuchet MS" w:cs="Calibri"/>
                <w:sz w:val="20"/>
                <w:szCs w:val="20"/>
                <w:lang w:eastAsia="ro-RO"/>
              </w:rPr>
              <w:lastRenderedPageBreak/>
              <w:t>Calitate</w:t>
            </w:r>
          </w:p>
        </w:tc>
        <w:tc>
          <w:tcPr>
            <w:tcW w:w="1698" w:type="dxa"/>
          </w:tcPr>
          <w:p w14:paraId="18EE8972" w14:textId="1FFE1099"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154 </w:t>
            </w:r>
            <w:r w:rsidR="001A0A18" w:rsidRPr="003024A5">
              <w:rPr>
                <w:rFonts w:ascii="Trebuchet MS" w:eastAsia="Times New Roman" w:hAnsi="Trebuchet MS" w:cs="Calibri"/>
                <w:sz w:val="20"/>
                <w:szCs w:val="20"/>
                <w:lang w:eastAsia="ro-RO"/>
              </w:rPr>
              <w:t>(1),155 și</w:t>
            </w:r>
            <w:r w:rsidRPr="003024A5">
              <w:rPr>
                <w:rFonts w:ascii="Trebuchet MS" w:eastAsia="Times New Roman" w:hAnsi="Trebuchet MS" w:cs="Calibri"/>
                <w:sz w:val="20"/>
                <w:szCs w:val="20"/>
                <w:lang w:eastAsia="ro-RO"/>
              </w:rPr>
              <w:t xml:space="preserve"> 156 Lege.</w:t>
            </w:r>
          </w:p>
        </w:tc>
        <w:tc>
          <w:tcPr>
            <w:tcW w:w="1841" w:type="dxa"/>
          </w:tcPr>
          <w:p w14:paraId="121B8F51" w14:textId="65BA69DF"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164</w:t>
            </w:r>
            <w:r w:rsidR="001A0A18" w:rsidRPr="003024A5">
              <w:rPr>
                <w:rFonts w:ascii="Trebuchet MS" w:eastAsia="Times New Roman" w:hAnsi="Trebuchet MS" w:cs="Calibri"/>
                <w:sz w:val="20"/>
                <w:szCs w:val="20"/>
                <w:lang w:eastAsia="ro-RO"/>
              </w:rPr>
              <w:t xml:space="preserve"> (1), 165</w:t>
            </w:r>
            <w:r w:rsidRPr="003024A5">
              <w:rPr>
                <w:rFonts w:ascii="Trebuchet MS" w:eastAsia="Times New Roman" w:hAnsi="Trebuchet MS" w:cs="Calibri"/>
                <w:sz w:val="20"/>
                <w:szCs w:val="20"/>
                <w:lang w:eastAsia="ro-RO"/>
              </w:rPr>
              <w:t xml:space="preserve"> </w:t>
            </w:r>
            <w:r w:rsidR="00175E99" w:rsidRPr="003024A5">
              <w:rPr>
                <w:rFonts w:ascii="Trebuchet MS" w:eastAsia="Times New Roman" w:hAnsi="Trebuchet MS" w:cs="Calibri"/>
                <w:sz w:val="20"/>
                <w:szCs w:val="20"/>
                <w:lang w:eastAsia="ro-RO"/>
              </w:rPr>
              <w:t>și</w:t>
            </w:r>
            <w:r w:rsidRPr="003024A5">
              <w:rPr>
                <w:rFonts w:ascii="Trebuchet MS" w:eastAsia="Times New Roman" w:hAnsi="Trebuchet MS" w:cs="Calibri"/>
                <w:sz w:val="20"/>
                <w:szCs w:val="20"/>
                <w:lang w:eastAsia="ro-RO"/>
              </w:rPr>
              <w:t xml:space="preserve"> 166 Lege.</w:t>
            </w:r>
          </w:p>
          <w:p w14:paraId="4655D30B" w14:textId="77777777" w:rsidR="004F0A72" w:rsidRPr="003024A5" w:rsidRDefault="004F0A72" w:rsidP="004F0A72">
            <w:pPr>
              <w:jc w:val="center"/>
              <w:rPr>
                <w:rFonts w:ascii="Trebuchet MS" w:hAnsi="Trebuchet MS" w:cs="Times New Roman"/>
                <w:sz w:val="20"/>
                <w:szCs w:val="20"/>
              </w:rPr>
            </w:pPr>
          </w:p>
          <w:p w14:paraId="658E24CF" w14:textId="77777777" w:rsidR="004F0A72" w:rsidRPr="003024A5" w:rsidRDefault="004F0A72" w:rsidP="004F0A72">
            <w:pPr>
              <w:jc w:val="center"/>
              <w:rPr>
                <w:rFonts w:ascii="Trebuchet MS" w:hAnsi="Trebuchet MS" w:cs="Times New Roman"/>
                <w:sz w:val="20"/>
                <w:szCs w:val="20"/>
              </w:rPr>
            </w:pPr>
          </w:p>
          <w:p w14:paraId="192714E9" w14:textId="77777777" w:rsidR="004F0A72" w:rsidRPr="003024A5" w:rsidRDefault="004F0A72" w:rsidP="004F0A72">
            <w:pPr>
              <w:jc w:val="center"/>
              <w:rPr>
                <w:rFonts w:ascii="Trebuchet MS" w:eastAsia="Times New Roman" w:hAnsi="Trebuchet MS" w:cs="Calibri"/>
                <w:sz w:val="20"/>
                <w:szCs w:val="20"/>
                <w:lang w:eastAsia="ro-RO"/>
              </w:rPr>
            </w:pPr>
          </w:p>
          <w:p w14:paraId="0B59DDDA" w14:textId="77777777" w:rsidR="004F0A72" w:rsidRPr="003024A5" w:rsidRDefault="004F0A72" w:rsidP="004F0A72">
            <w:pPr>
              <w:jc w:val="center"/>
              <w:rPr>
                <w:rFonts w:ascii="Trebuchet MS" w:hAnsi="Trebuchet MS" w:cs="Times New Roman"/>
                <w:sz w:val="20"/>
                <w:szCs w:val="20"/>
              </w:rPr>
            </w:pPr>
          </w:p>
          <w:p w14:paraId="11A0B84F" w14:textId="77777777" w:rsidR="004F0A72" w:rsidRPr="003024A5" w:rsidRDefault="004F0A72" w:rsidP="004F0A72">
            <w:pPr>
              <w:jc w:val="center"/>
              <w:rPr>
                <w:rFonts w:ascii="Trebuchet MS" w:eastAsia="Times New Roman" w:hAnsi="Trebuchet MS" w:cs="Calibri"/>
                <w:sz w:val="20"/>
                <w:szCs w:val="20"/>
                <w:lang w:eastAsia="ro-RO"/>
              </w:rPr>
            </w:pPr>
          </w:p>
          <w:p w14:paraId="5DCB6672" w14:textId="77777777" w:rsidR="004F0A72" w:rsidRPr="003024A5" w:rsidRDefault="004F0A72" w:rsidP="004F0A72">
            <w:pPr>
              <w:jc w:val="center"/>
              <w:rPr>
                <w:rFonts w:ascii="Trebuchet MS" w:eastAsia="Times New Roman" w:hAnsi="Trebuchet MS" w:cs="Calibri"/>
                <w:sz w:val="20"/>
                <w:szCs w:val="20"/>
                <w:lang w:eastAsia="ro-RO"/>
              </w:rPr>
            </w:pPr>
          </w:p>
          <w:p w14:paraId="5F2602A5" w14:textId="77777777" w:rsidR="004F0A72" w:rsidRPr="003024A5" w:rsidRDefault="004F0A72" w:rsidP="004F0A72">
            <w:pPr>
              <w:jc w:val="center"/>
              <w:rPr>
                <w:rFonts w:ascii="Trebuchet MS" w:hAnsi="Trebuchet MS" w:cs="Times New Roman"/>
                <w:sz w:val="20"/>
                <w:szCs w:val="20"/>
              </w:rPr>
            </w:pPr>
          </w:p>
        </w:tc>
        <w:tc>
          <w:tcPr>
            <w:tcW w:w="3548" w:type="dxa"/>
          </w:tcPr>
          <w:p w14:paraId="50406EF9" w14:textId="77777777" w:rsidR="004F0A72" w:rsidRPr="003024A5" w:rsidRDefault="004F0A72" w:rsidP="004F0A72">
            <w:pPr>
              <w:jc w:val="center"/>
              <w:rPr>
                <w:rFonts w:ascii="Trebuchet MS" w:hAnsi="Trebuchet MS" w:cs="Calibri"/>
                <w:sz w:val="20"/>
                <w:szCs w:val="20"/>
              </w:rPr>
            </w:pPr>
          </w:p>
        </w:tc>
      </w:tr>
      <w:tr w:rsidR="004F0A72" w:rsidRPr="00875097" w14:paraId="136617A6" w14:textId="77777777" w:rsidTr="003024A5">
        <w:tc>
          <w:tcPr>
            <w:tcW w:w="709" w:type="dxa"/>
          </w:tcPr>
          <w:p w14:paraId="15CF8479" w14:textId="4D3B5886" w:rsidR="004F0A72" w:rsidRPr="003024A5" w:rsidRDefault="002A3CD9" w:rsidP="004F0A72">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3</w:t>
            </w:r>
            <w:r w:rsidR="004F0A72" w:rsidRPr="003024A5">
              <w:rPr>
                <w:rFonts w:ascii="Trebuchet MS" w:eastAsia="Times New Roman" w:hAnsi="Trebuchet MS" w:cs="Calibri"/>
                <w:sz w:val="20"/>
                <w:szCs w:val="20"/>
                <w:lang w:eastAsia="ro-RO"/>
              </w:rPr>
              <w:t>.</w:t>
            </w:r>
          </w:p>
        </w:tc>
        <w:tc>
          <w:tcPr>
            <w:tcW w:w="5384" w:type="dxa"/>
          </w:tcPr>
          <w:p w14:paraId="5519CA55" w14:textId="6108ECEA" w:rsidR="004F0A72" w:rsidRPr="00E52D65" w:rsidRDefault="004F0A72" w:rsidP="004F0A72">
            <w:pPr>
              <w:autoSpaceDE w:val="0"/>
              <w:autoSpaceDN w:val="0"/>
              <w:adjustRightInd w:val="0"/>
              <w:jc w:val="both"/>
              <w:rPr>
                <w:rFonts w:ascii="Trebuchet MS" w:hAnsi="Trebuchet MS" w:cs="Calibri"/>
                <w:sz w:val="20"/>
                <w:szCs w:val="20"/>
                <w:lang w:eastAsia="ro-RO"/>
              </w:rPr>
            </w:pPr>
            <w:r w:rsidRPr="00E52D65">
              <w:rPr>
                <w:rFonts w:ascii="Trebuchet MS" w:hAnsi="Trebuchet MS" w:cs="Calibri"/>
                <w:sz w:val="20"/>
                <w:szCs w:val="20"/>
                <w:lang w:eastAsia="ro-RO"/>
              </w:rPr>
              <w:t>Caietul de sarcini/ formularul de contract oferă informații clare despre obligațiile principale și responsabilitățile părților în implementarea contractului.</w:t>
            </w:r>
          </w:p>
        </w:tc>
        <w:tc>
          <w:tcPr>
            <w:tcW w:w="1557" w:type="dxa"/>
          </w:tcPr>
          <w:p w14:paraId="5973F771"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50E89EB7" w14:textId="325F7A8E" w:rsidR="004F0A72" w:rsidRPr="003024A5" w:rsidRDefault="003C5E3D"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154 (1),155 și 156 Lege.</w:t>
            </w:r>
          </w:p>
        </w:tc>
        <w:tc>
          <w:tcPr>
            <w:tcW w:w="1841" w:type="dxa"/>
          </w:tcPr>
          <w:p w14:paraId="5CD8E85E" w14:textId="77777777" w:rsidR="00C47922" w:rsidRPr="003024A5" w:rsidRDefault="00C47922" w:rsidP="00C4792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164 (1), 165 și 166 Lege.</w:t>
            </w:r>
          </w:p>
          <w:p w14:paraId="071DA535" w14:textId="13ED59CD"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p>
        </w:tc>
        <w:tc>
          <w:tcPr>
            <w:tcW w:w="3548" w:type="dxa"/>
          </w:tcPr>
          <w:p w14:paraId="175783C0" w14:textId="77777777" w:rsidR="004F0A72" w:rsidRPr="003024A5" w:rsidRDefault="004F0A72" w:rsidP="004F0A72">
            <w:pPr>
              <w:rPr>
                <w:rFonts w:ascii="Trebuchet MS" w:hAnsi="Trebuchet MS" w:cs="Calibri"/>
                <w:sz w:val="20"/>
                <w:szCs w:val="20"/>
              </w:rPr>
            </w:pPr>
          </w:p>
        </w:tc>
      </w:tr>
      <w:tr w:rsidR="004F0A72" w:rsidRPr="00875097" w14:paraId="1A158BA2" w14:textId="77777777" w:rsidTr="003024A5">
        <w:tc>
          <w:tcPr>
            <w:tcW w:w="709" w:type="dxa"/>
          </w:tcPr>
          <w:p w14:paraId="4EA5E5F0" w14:textId="78BFD821" w:rsidR="004F0A72" w:rsidRPr="003024A5" w:rsidRDefault="002A3CD9" w:rsidP="004F0A72">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4</w:t>
            </w:r>
            <w:r w:rsidR="004F0A72" w:rsidRPr="003024A5">
              <w:rPr>
                <w:rFonts w:ascii="Trebuchet MS" w:eastAsia="Times New Roman" w:hAnsi="Trebuchet MS" w:cs="Calibri"/>
                <w:sz w:val="20"/>
                <w:szCs w:val="20"/>
                <w:lang w:eastAsia="ro-RO"/>
              </w:rPr>
              <w:t>.</w:t>
            </w:r>
          </w:p>
        </w:tc>
        <w:tc>
          <w:tcPr>
            <w:tcW w:w="5384" w:type="dxa"/>
          </w:tcPr>
          <w:p w14:paraId="5229E0CE" w14:textId="139ADA81" w:rsidR="004F0A72" w:rsidRPr="00E52D65" w:rsidRDefault="004F0A72" w:rsidP="003024A5">
            <w:pPr>
              <w:contextualSpacing/>
              <w:jc w:val="both"/>
              <w:rPr>
                <w:rFonts w:ascii="Trebuchet MS" w:hAnsi="Trebuchet MS" w:cs="Arial"/>
                <w:iCs/>
                <w:color w:val="000000"/>
                <w:sz w:val="20"/>
                <w:szCs w:val="20"/>
              </w:rPr>
            </w:pPr>
            <w:r w:rsidRPr="00E52D65">
              <w:rPr>
                <w:rFonts w:ascii="Trebuchet MS" w:eastAsia="Times New Roman" w:hAnsi="Trebuchet MS" w:cs="Calibri"/>
                <w:sz w:val="20"/>
                <w:szCs w:val="20"/>
                <w:lang w:eastAsia="ro-RO"/>
              </w:rPr>
              <w:t>Documentația cuprinde</w:t>
            </w:r>
            <w:r w:rsidR="00A86501" w:rsidRPr="00E52D65">
              <w:rPr>
                <w:rFonts w:ascii="Trebuchet MS" w:hAnsi="Trebuchet MS" w:cs="Arial"/>
                <w:iCs/>
                <w:color w:val="000000"/>
                <w:sz w:val="20"/>
                <w:szCs w:val="20"/>
              </w:rPr>
              <w:t xml:space="preserve"> </w:t>
            </w:r>
            <w:r w:rsidR="004C00CB" w:rsidRPr="00E52D65">
              <w:rPr>
                <w:rFonts w:ascii="Trebuchet MS" w:hAnsi="Trebuchet MS" w:cs="Arial"/>
                <w:iCs/>
                <w:color w:val="000000"/>
                <w:sz w:val="20"/>
                <w:szCs w:val="20"/>
              </w:rPr>
              <w:t>tema de proiectare și caracteristicile lucrărilor</w:t>
            </w:r>
            <w:r w:rsidR="00245D98" w:rsidRPr="00E52D65">
              <w:rPr>
                <w:rFonts w:ascii="Trebuchet MS" w:hAnsi="Trebuchet MS" w:cs="Arial"/>
                <w:iCs/>
                <w:color w:val="000000"/>
                <w:sz w:val="20"/>
                <w:szCs w:val="20"/>
              </w:rPr>
              <w:t xml:space="preserve">, precum </w:t>
            </w:r>
            <w:r w:rsidR="0033578B" w:rsidRPr="00E52D65">
              <w:rPr>
                <w:rFonts w:ascii="Trebuchet MS" w:hAnsi="Trebuchet MS" w:cs="Arial"/>
                <w:iCs/>
                <w:color w:val="000000"/>
                <w:sz w:val="20"/>
                <w:szCs w:val="20"/>
              </w:rPr>
              <w:t xml:space="preserve"> și </w:t>
            </w:r>
            <w:r w:rsidRPr="00E52D65">
              <w:rPr>
                <w:rFonts w:ascii="Trebuchet MS" w:eastAsia="Times New Roman" w:hAnsi="Trebuchet MS" w:cs="Calibri"/>
                <w:sz w:val="20"/>
                <w:szCs w:val="20"/>
                <w:lang w:eastAsia="ro-RO"/>
              </w:rPr>
              <w:t xml:space="preserve">fișiere conținând </w:t>
            </w:r>
            <w:r w:rsidRPr="00E52D65">
              <w:rPr>
                <w:rFonts w:ascii="Trebuchet MS" w:hAnsi="Trebuchet MS" w:cs="Calibri"/>
                <w:iCs/>
                <w:color w:val="000000"/>
                <w:sz w:val="20"/>
                <w:szCs w:val="20"/>
              </w:rPr>
              <w:t>cel puțin unul dintre următoarele documente:</w:t>
            </w:r>
          </w:p>
          <w:p w14:paraId="2BA22D95" w14:textId="6B63CB93" w:rsidR="004F0A72" w:rsidRPr="00E52D65" w:rsidRDefault="004F0A72" w:rsidP="004F0A72">
            <w:pPr>
              <w:numPr>
                <w:ilvl w:val="0"/>
                <w:numId w:val="22"/>
              </w:numPr>
              <w:contextualSpacing/>
              <w:jc w:val="both"/>
              <w:rPr>
                <w:rFonts w:ascii="Trebuchet MS" w:hAnsi="Trebuchet MS" w:cs="Arial"/>
                <w:iCs/>
                <w:color w:val="000000"/>
                <w:sz w:val="20"/>
                <w:szCs w:val="20"/>
              </w:rPr>
            </w:pPr>
            <w:r w:rsidRPr="00E52D65">
              <w:rPr>
                <w:rFonts w:ascii="Trebuchet MS" w:hAnsi="Trebuchet MS" w:cs="Arial"/>
                <w:iCs/>
                <w:color w:val="000000"/>
                <w:sz w:val="20"/>
                <w:szCs w:val="20"/>
              </w:rPr>
              <w:t>studiul de fezabilitate (SF);</w:t>
            </w:r>
          </w:p>
          <w:p w14:paraId="07BB7271" w14:textId="6E85BB5D" w:rsidR="004F0A72" w:rsidRPr="00E52D65" w:rsidRDefault="004F0A72" w:rsidP="004F0A72">
            <w:pPr>
              <w:numPr>
                <w:ilvl w:val="0"/>
                <w:numId w:val="22"/>
              </w:numPr>
              <w:contextualSpacing/>
              <w:jc w:val="both"/>
              <w:rPr>
                <w:rFonts w:ascii="Trebuchet MS" w:hAnsi="Trebuchet MS" w:cs="Arial"/>
                <w:iCs/>
                <w:color w:val="000000"/>
                <w:sz w:val="20"/>
                <w:szCs w:val="20"/>
              </w:rPr>
            </w:pPr>
            <w:r w:rsidRPr="00E52D65">
              <w:rPr>
                <w:rFonts w:ascii="Trebuchet MS" w:hAnsi="Trebuchet MS" w:cs="Arial"/>
                <w:iCs/>
                <w:color w:val="000000"/>
                <w:sz w:val="20"/>
                <w:szCs w:val="20"/>
              </w:rPr>
              <w:lastRenderedPageBreak/>
              <w:t>documentația pentru autorizarea lucrărilor de intervenție (DALI);</w:t>
            </w:r>
          </w:p>
          <w:p w14:paraId="74326C3B" w14:textId="4889A694" w:rsidR="004F0A72" w:rsidRPr="00E52D65" w:rsidRDefault="004F0A72" w:rsidP="00276F99">
            <w:pPr>
              <w:numPr>
                <w:ilvl w:val="0"/>
                <w:numId w:val="22"/>
              </w:numPr>
              <w:contextualSpacing/>
              <w:jc w:val="both"/>
              <w:rPr>
                <w:rFonts w:ascii="Trebuchet MS" w:eastAsiaTheme="minorEastAsia" w:hAnsi="Trebuchet MS" w:cs="Calibri"/>
                <w:sz w:val="20"/>
                <w:szCs w:val="20"/>
              </w:rPr>
            </w:pPr>
            <w:r w:rsidRPr="00E52D65">
              <w:rPr>
                <w:rFonts w:ascii="Trebuchet MS" w:hAnsi="Trebuchet MS" w:cs="Arial"/>
                <w:iCs/>
                <w:color w:val="000000"/>
                <w:sz w:val="20"/>
                <w:szCs w:val="20"/>
              </w:rPr>
              <w:t>un document în care sunt extrase din SF/DALI cel puțin indicatorii tehnico-economici care trebuie atinși și alte informații relevante, dacă este cazul</w:t>
            </w:r>
            <w:r w:rsidR="00C04A07" w:rsidRPr="00E52D65">
              <w:rPr>
                <w:rFonts w:ascii="Trebuchet MS" w:hAnsi="Trebuchet MS" w:cs="Arial"/>
                <w:iCs/>
                <w:color w:val="000000"/>
                <w:sz w:val="20"/>
                <w:szCs w:val="20"/>
              </w:rPr>
              <w:t xml:space="preserve"> (</w:t>
            </w:r>
            <w:r w:rsidR="00245720" w:rsidRPr="00E52D65">
              <w:rPr>
                <w:rFonts w:ascii="Trebuchet MS" w:hAnsi="Trebuchet MS" w:cs="Arial"/>
                <w:iCs/>
                <w:color w:val="000000"/>
                <w:sz w:val="20"/>
                <w:szCs w:val="20"/>
              </w:rPr>
              <w:t>e</w:t>
            </w:r>
            <w:r w:rsidR="00C04A07" w:rsidRPr="00E52D65">
              <w:rPr>
                <w:rFonts w:ascii="Trebuchet MS" w:hAnsi="Trebuchet MS" w:cs="Arial"/>
                <w:iCs/>
                <w:color w:val="000000"/>
                <w:sz w:val="20"/>
                <w:szCs w:val="20"/>
              </w:rPr>
              <w:t>x</w:t>
            </w:r>
            <w:r w:rsidR="00245720" w:rsidRPr="00E52D65">
              <w:rPr>
                <w:rFonts w:ascii="Trebuchet MS" w:hAnsi="Trebuchet MS" w:cs="Arial"/>
                <w:iCs/>
                <w:color w:val="000000"/>
                <w:sz w:val="20"/>
                <w:szCs w:val="20"/>
              </w:rPr>
              <w:t xml:space="preserve"> </w:t>
            </w:r>
            <w:r w:rsidR="009F3C45" w:rsidRPr="00E52D65">
              <w:rPr>
                <w:rFonts w:ascii="Trebuchet MS" w:hAnsi="Trebuchet MS" w:cs="Arial"/>
                <w:iCs/>
                <w:color w:val="000000"/>
                <w:sz w:val="20"/>
                <w:szCs w:val="20"/>
              </w:rPr>
              <w:t xml:space="preserve">certificat de urbanism, </w:t>
            </w:r>
            <w:r w:rsidR="00245720" w:rsidRPr="00E52D65">
              <w:rPr>
                <w:rFonts w:ascii="Trebuchet MS" w:hAnsi="Trebuchet MS" w:cs="Arial"/>
                <w:iCs/>
                <w:color w:val="000000"/>
                <w:sz w:val="20"/>
                <w:szCs w:val="20"/>
              </w:rPr>
              <w:t>avize și autorizații obținute</w:t>
            </w:r>
            <w:r w:rsidR="00B33738" w:rsidRPr="00E52D65">
              <w:rPr>
                <w:rFonts w:ascii="Trebuchet MS" w:hAnsi="Trebuchet MS" w:cs="Calibri"/>
                <w:iCs/>
                <w:color w:val="000000"/>
                <w:sz w:val="20"/>
                <w:szCs w:val="20"/>
              </w:rPr>
              <w:t>)</w:t>
            </w:r>
            <w:r w:rsidR="004C12D0" w:rsidRPr="00E52D65">
              <w:rPr>
                <w:rFonts w:ascii="Trebuchet MS" w:hAnsi="Trebuchet MS" w:cs="Calibri"/>
                <w:iCs/>
                <w:color w:val="000000"/>
                <w:sz w:val="20"/>
                <w:szCs w:val="20"/>
              </w:rPr>
              <w:t>.</w:t>
            </w:r>
          </w:p>
        </w:tc>
        <w:tc>
          <w:tcPr>
            <w:tcW w:w="1557" w:type="dxa"/>
          </w:tcPr>
          <w:p w14:paraId="4D6F0C25"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Calitate</w:t>
            </w:r>
          </w:p>
        </w:tc>
        <w:tc>
          <w:tcPr>
            <w:tcW w:w="1698" w:type="dxa"/>
          </w:tcPr>
          <w:p w14:paraId="3831B2E5" w14:textId="63C85EF8" w:rsidR="004F0A72" w:rsidRPr="003024A5" w:rsidRDefault="003C5E3D"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154 (1),155 și 156 Lege</w:t>
            </w:r>
            <w:r w:rsidR="004F0A72" w:rsidRPr="003024A5">
              <w:rPr>
                <w:rFonts w:ascii="Trebuchet MS" w:eastAsia="Times New Roman" w:hAnsi="Trebuchet MS" w:cs="Calibri"/>
                <w:sz w:val="20"/>
                <w:szCs w:val="20"/>
                <w:lang w:eastAsia="ro-RO"/>
              </w:rPr>
              <w:t xml:space="preserve">; </w:t>
            </w:r>
          </w:p>
          <w:p w14:paraId="65A8D1A8"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20 H.G.</w:t>
            </w:r>
          </w:p>
        </w:tc>
        <w:tc>
          <w:tcPr>
            <w:tcW w:w="1841" w:type="dxa"/>
          </w:tcPr>
          <w:p w14:paraId="04921A02" w14:textId="77777777" w:rsidR="00C47922" w:rsidRPr="003024A5" w:rsidRDefault="00C47922" w:rsidP="00C4792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164 (1), 165 și 166 Lege.</w:t>
            </w:r>
          </w:p>
          <w:p w14:paraId="18800B67" w14:textId="18F03CD1" w:rsidR="004F0A72" w:rsidRPr="003024A5" w:rsidRDefault="001239BA"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22 H.G</w:t>
            </w:r>
            <w:r w:rsidRPr="003024A5" w:rsidDel="00C47922">
              <w:rPr>
                <w:rFonts w:ascii="Trebuchet MS" w:eastAsia="Times New Roman" w:hAnsi="Trebuchet MS" w:cs="Calibri"/>
                <w:sz w:val="20"/>
                <w:szCs w:val="20"/>
                <w:lang w:eastAsia="ro-RO"/>
              </w:rPr>
              <w:t xml:space="preserve"> </w:t>
            </w:r>
          </w:p>
        </w:tc>
        <w:tc>
          <w:tcPr>
            <w:tcW w:w="3548" w:type="dxa"/>
          </w:tcPr>
          <w:p w14:paraId="1537C041" w14:textId="77777777" w:rsidR="004F0A72" w:rsidRPr="003024A5" w:rsidRDefault="004F0A72" w:rsidP="004F0A72">
            <w:pPr>
              <w:rPr>
                <w:rFonts w:ascii="Trebuchet MS" w:hAnsi="Trebuchet MS" w:cs="Calibri"/>
                <w:sz w:val="20"/>
                <w:szCs w:val="20"/>
              </w:rPr>
            </w:pPr>
          </w:p>
          <w:p w14:paraId="16D73A1F" w14:textId="77777777" w:rsidR="004F0A72" w:rsidRPr="003024A5" w:rsidRDefault="004F0A72" w:rsidP="004F0A72">
            <w:pPr>
              <w:rPr>
                <w:rFonts w:ascii="Trebuchet MS" w:hAnsi="Trebuchet MS" w:cs="Calibri"/>
                <w:sz w:val="20"/>
                <w:szCs w:val="20"/>
              </w:rPr>
            </w:pPr>
          </w:p>
          <w:p w14:paraId="59DD7171" w14:textId="77777777" w:rsidR="004F0A72" w:rsidRPr="003024A5" w:rsidRDefault="004F0A72" w:rsidP="004F0A72">
            <w:pPr>
              <w:rPr>
                <w:rFonts w:ascii="Trebuchet MS" w:hAnsi="Trebuchet MS" w:cs="Calibri"/>
                <w:sz w:val="20"/>
                <w:szCs w:val="20"/>
              </w:rPr>
            </w:pPr>
          </w:p>
          <w:p w14:paraId="1F55EAC2" w14:textId="77777777" w:rsidR="004F0A72" w:rsidRPr="003024A5" w:rsidRDefault="004F0A72" w:rsidP="004F0A72">
            <w:pPr>
              <w:rPr>
                <w:rFonts w:ascii="Trebuchet MS" w:hAnsi="Trebuchet MS" w:cs="Calibri"/>
                <w:sz w:val="20"/>
                <w:szCs w:val="20"/>
              </w:rPr>
            </w:pPr>
          </w:p>
          <w:p w14:paraId="3E1BE972" w14:textId="77777777" w:rsidR="004F0A72" w:rsidRPr="003024A5" w:rsidRDefault="004F0A72" w:rsidP="004F0A72">
            <w:pPr>
              <w:rPr>
                <w:rFonts w:ascii="Trebuchet MS" w:hAnsi="Trebuchet MS" w:cs="Calibri"/>
                <w:sz w:val="20"/>
                <w:szCs w:val="20"/>
              </w:rPr>
            </w:pPr>
          </w:p>
          <w:p w14:paraId="4FD79381" w14:textId="77777777" w:rsidR="004F0A72" w:rsidRPr="003024A5" w:rsidRDefault="004F0A72" w:rsidP="004F0A72">
            <w:pPr>
              <w:rPr>
                <w:rFonts w:ascii="Trebuchet MS" w:hAnsi="Trebuchet MS" w:cs="Calibri"/>
                <w:sz w:val="20"/>
                <w:szCs w:val="20"/>
              </w:rPr>
            </w:pPr>
          </w:p>
          <w:p w14:paraId="1C429495" w14:textId="77777777" w:rsidR="004F0A72" w:rsidRPr="003024A5" w:rsidRDefault="004F0A72" w:rsidP="004F0A72">
            <w:pPr>
              <w:rPr>
                <w:rFonts w:ascii="Trebuchet MS" w:hAnsi="Trebuchet MS" w:cs="Calibri"/>
                <w:sz w:val="20"/>
                <w:szCs w:val="20"/>
              </w:rPr>
            </w:pPr>
          </w:p>
          <w:p w14:paraId="0A521514" w14:textId="77777777" w:rsidR="004F0A72" w:rsidRPr="00875097" w:rsidRDefault="004F0A72" w:rsidP="004F0A72">
            <w:pPr>
              <w:pStyle w:val="CommentText"/>
              <w:rPr>
                <w:rFonts w:ascii="Trebuchet MS" w:hAnsi="Trebuchet MS"/>
                <w:b/>
              </w:rPr>
            </w:pPr>
          </w:p>
          <w:p w14:paraId="234DB0EC" w14:textId="77777777" w:rsidR="004F0A72" w:rsidRPr="00875097" w:rsidRDefault="004F0A72" w:rsidP="004F0A72">
            <w:pPr>
              <w:pStyle w:val="CommentText"/>
              <w:rPr>
                <w:rFonts w:ascii="Trebuchet MS" w:hAnsi="Trebuchet MS"/>
                <w:b/>
              </w:rPr>
            </w:pPr>
          </w:p>
          <w:p w14:paraId="76890E65" w14:textId="77777777" w:rsidR="004F0A72" w:rsidRPr="00875097" w:rsidRDefault="004F0A72" w:rsidP="004F0A72">
            <w:pPr>
              <w:pStyle w:val="CommentText"/>
              <w:rPr>
                <w:rFonts w:ascii="Trebuchet MS" w:hAnsi="Trebuchet MS"/>
                <w:b/>
              </w:rPr>
            </w:pPr>
          </w:p>
          <w:p w14:paraId="02FA2F88" w14:textId="77777777" w:rsidR="004F0A72" w:rsidRPr="00875097" w:rsidRDefault="004F0A72" w:rsidP="004F0A72">
            <w:pPr>
              <w:pStyle w:val="CommentText"/>
              <w:rPr>
                <w:rFonts w:ascii="Trebuchet MS" w:hAnsi="Trebuchet MS"/>
                <w:b/>
              </w:rPr>
            </w:pPr>
          </w:p>
          <w:p w14:paraId="03421B14" w14:textId="77777777" w:rsidR="004F0A72" w:rsidRPr="003024A5" w:rsidRDefault="004F0A72" w:rsidP="004F0A72">
            <w:pPr>
              <w:pStyle w:val="CommentText"/>
              <w:rPr>
                <w:rFonts w:ascii="Trebuchet MS" w:hAnsi="Trebuchet MS" w:cs="Calibri"/>
              </w:rPr>
            </w:pPr>
          </w:p>
        </w:tc>
      </w:tr>
      <w:tr w:rsidR="004F0A72" w:rsidRPr="00875097" w14:paraId="5E54E318" w14:textId="77777777" w:rsidTr="003024A5">
        <w:tc>
          <w:tcPr>
            <w:tcW w:w="709" w:type="dxa"/>
          </w:tcPr>
          <w:p w14:paraId="479A96A0" w14:textId="72D366D1" w:rsidR="004F0A72" w:rsidRPr="003024A5" w:rsidRDefault="002A3CD9" w:rsidP="004F0A72">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5</w:t>
            </w:r>
            <w:r w:rsidR="004F0A72" w:rsidRPr="003024A5">
              <w:rPr>
                <w:rFonts w:ascii="Trebuchet MS" w:eastAsia="Times New Roman" w:hAnsi="Trebuchet MS" w:cs="Calibri"/>
                <w:sz w:val="20"/>
                <w:szCs w:val="20"/>
                <w:lang w:eastAsia="ro-RO"/>
              </w:rPr>
              <w:t>.</w:t>
            </w:r>
          </w:p>
        </w:tc>
        <w:tc>
          <w:tcPr>
            <w:tcW w:w="5384" w:type="dxa"/>
          </w:tcPr>
          <w:p w14:paraId="345B0760" w14:textId="76C2C7B5" w:rsidR="004F0A72" w:rsidRPr="00FA3C95" w:rsidRDefault="004F0A72" w:rsidP="004F0A72">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Cerințele beneficiarului/caietul de sarcini al achiziției/formularul de contract includ/ o descriere clară a calendarului de realizare a activităților realizate de contractant și/sau are inclus graficul de execuție la nivel general care conține:</w:t>
            </w:r>
          </w:p>
          <w:p w14:paraId="19638536" w14:textId="31E7A08C" w:rsidR="004F0A72" w:rsidRPr="00FA3C95" w:rsidRDefault="004F0A72" w:rsidP="004F0A72">
            <w:pPr>
              <w:pStyle w:val="ListParagraph"/>
              <w:numPr>
                <w:ilvl w:val="0"/>
                <w:numId w:val="22"/>
              </w:numPr>
              <w:autoSpaceDE w:val="0"/>
              <w:autoSpaceDN w:val="0"/>
              <w:adjustRightInd w:val="0"/>
              <w:contextualSpacing w:val="0"/>
              <w:jc w:val="both"/>
              <w:rPr>
                <w:rFonts w:ascii="Trebuchet MS" w:hAnsi="Trebuchet MS" w:cs="Calibri"/>
                <w:sz w:val="20"/>
                <w:szCs w:val="20"/>
                <w:lang w:eastAsia="ro-RO"/>
              </w:rPr>
            </w:pPr>
            <w:r w:rsidRPr="00FA3C95">
              <w:rPr>
                <w:rFonts w:ascii="Trebuchet MS" w:hAnsi="Trebuchet MS" w:cs="Calibri"/>
                <w:sz w:val="20"/>
                <w:szCs w:val="20"/>
                <w:lang w:eastAsia="ro-RO"/>
              </w:rPr>
              <w:t>termenele pentru realizarea activităților considerate critice de autoritatea contractantă (ca de exemplu: cele pentru finalizarea obiectivului de investiții; termene pentru finalizare unor obiecte de lucrare din cadrul acestuia, dacă este cazul; termen pentru realizarea activităților și testelor necesare pentru punerea în funcțiune în cazul obiectivelor de investiții care cuprind o parte importantă de componentă tehnologică; termene pentru finalizarea unor etape importante, cum ar fi elaborarea proiectului tehnic) ;</w:t>
            </w:r>
          </w:p>
          <w:p w14:paraId="6AA26E78" w14:textId="35C52E90" w:rsidR="004F0A72" w:rsidRPr="003024A5" w:rsidRDefault="004F0A72" w:rsidP="004F0A72">
            <w:pPr>
              <w:pStyle w:val="ListParagraph"/>
              <w:numPr>
                <w:ilvl w:val="0"/>
                <w:numId w:val="22"/>
              </w:numPr>
              <w:autoSpaceDE w:val="0"/>
              <w:autoSpaceDN w:val="0"/>
              <w:adjustRightInd w:val="0"/>
              <w:contextualSpacing w:val="0"/>
              <w:jc w:val="both"/>
              <w:rPr>
                <w:rFonts w:ascii="Trebuchet MS" w:hAnsi="Trebuchet MS" w:cs="Calibri"/>
                <w:sz w:val="20"/>
                <w:szCs w:val="20"/>
                <w:lang w:eastAsia="ro-RO"/>
              </w:rPr>
            </w:pPr>
            <w:r w:rsidRPr="00FA3C95">
              <w:rPr>
                <w:rFonts w:ascii="Trebuchet MS" w:hAnsi="Trebuchet MS" w:cs="Calibri"/>
                <w:sz w:val="20"/>
                <w:szCs w:val="20"/>
                <w:lang w:eastAsia="ro-RO"/>
              </w:rPr>
              <w:t>termenele pentru activitățile care cad în responsabilitatea AC – ca de exemplu pentru furnizarea documentelor/informațiilor/activelor/resurselor (unde este cazul), inclusiv perioadele de examinare /aprobare de către autoritatea contractantă a livrabilelor intermediare și finale înaintate de contractant.</w:t>
            </w:r>
            <w:r w:rsidRPr="00FA3C95">
              <w:rPr>
                <w:rFonts w:ascii="Trebuchet MS" w:hAnsi="Trebuchet MS"/>
                <w:sz w:val="20"/>
                <w:szCs w:val="20"/>
              </w:rPr>
              <w:t xml:space="preserve"> </w:t>
            </w:r>
            <w:r w:rsidRPr="00FA3C95">
              <w:rPr>
                <w:rFonts w:ascii="Trebuchet MS" w:hAnsi="Trebuchet MS" w:cs="Calibri"/>
                <w:sz w:val="20"/>
                <w:szCs w:val="20"/>
                <w:lang w:eastAsia="ro-RO"/>
              </w:rPr>
              <w:t>Acest punct de verificare se consideră îndeplinit în cazul în care sunt utilizate condițiile generale și specifice aprobate prin H.G. nr. 1/2018).</w:t>
            </w:r>
          </w:p>
        </w:tc>
        <w:tc>
          <w:tcPr>
            <w:tcW w:w="1557" w:type="dxa"/>
          </w:tcPr>
          <w:p w14:paraId="7474DA1E"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41E099A6" w14:textId="3AFC28F9" w:rsidR="004F0A72" w:rsidRPr="003024A5" w:rsidRDefault="003C5E3D"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154 (1),155 și 156 Lege</w:t>
            </w:r>
            <w:r w:rsidR="004F0A72" w:rsidRPr="003024A5">
              <w:rPr>
                <w:rFonts w:ascii="Trebuchet MS" w:eastAsia="Times New Roman" w:hAnsi="Trebuchet MS" w:cs="Calibri"/>
                <w:sz w:val="20"/>
                <w:szCs w:val="20"/>
                <w:lang w:eastAsia="ro-RO"/>
              </w:rPr>
              <w:t>;</w:t>
            </w:r>
          </w:p>
          <w:p w14:paraId="60734CBF"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20 H.G.</w:t>
            </w:r>
          </w:p>
        </w:tc>
        <w:tc>
          <w:tcPr>
            <w:tcW w:w="1841" w:type="dxa"/>
          </w:tcPr>
          <w:p w14:paraId="42541440" w14:textId="76BCB85D" w:rsidR="004F0A72" w:rsidRPr="003024A5" w:rsidRDefault="001160EA" w:rsidP="00D0657F">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164 (1), 165 și 166 Lege</w:t>
            </w:r>
            <w:r w:rsidR="004F0A72" w:rsidRPr="003024A5">
              <w:rPr>
                <w:rFonts w:ascii="Trebuchet MS" w:eastAsia="Times New Roman" w:hAnsi="Trebuchet MS" w:cs="Calibri"/>
                <w:sz w:val="20"/>
                <w:szCs w:val="20"/>
                <w:lang w:eastAsia="ro-RO"/>
              </w:rPr>
              <w:t>;</w:t>
            </w:r>
          </w:p>
          <w:p w14:paraId="2E99C56D"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22 H.G.</w:t>
            </w:r>
          </w:p>
        </w:tc>
        <w:tc>
          <w:tcPr>
            <w:tcW w:w="3548" w:type="dxa"/>
          </w:tcPr>
          <w:p w14:paraId="5C37A8D5" w14:textId="77777777" w:rsidR="004F0A72" w:rsidRPr="003024A5" w:rsidRDefault="004F0A72" w:rsidP="004F0A72">
            <w:pPr>
              <w:rPr>
                <w:rFonts w:ascii="Trebuchet MS" w:hAnsi="Trebuchet MS" w:cs="Calibri"/>
                <w:sz w:val="20"/>
                <w:szCs w:val="20"/>
              </w:rPr>
            </w:pPr>
          </w:p>
        </w:tc>
      </w:tr>
      <w:tr w:rsidR="004F0A72" w:rsidRPr="00875097" w14:paraId="41692BE2" w14:textId="77777777" w:rsidTr="003024A5">
        <w:tc>
          <w:tcPr>
            <w:tcW w:w="709" w:type="dxa"/>
          </w:tcPr>
          <w:p w14:paraId="79990940" w14:textId="331C5171" w:rsidR="004F0A72" w:rsidRPr="003024A5" w:rsidRDefault="00341C4A" w:rsidP="004F0A72">
            <w:pPr>
              <w:autoSpaceDE w:val="0"/>
              <w:autoSpaceDN w:val="0"/>
              <w:adjustRightInd w:val="0"/>
              <w:jc w:val="center"/>
              <w:rPr>
                <w:rFonts w:ascii="Trebuchet MS" w:eastAsia="Times New Roman" w:hAnsi="Trebuchet MS" w:cs="Times New Roman"/>
                <w:sz w:val="20"/>
                <w:szCs w:val="20"/>
              </w:rPr>
            </w:pPr>
            <w:r w:rsidRPr="003024A5">
              <w:rPr>
                <w:rFonts w:ascii="Trebuchet MS" w:eastAsia="Times New Roman" w:hAnsi="Trebuchet MS" w:cs="Calibri"/>
                <w:sz w:val="20"/>
                <w:szCs w:val="20"/>
                <w:lang w:eastAsia="ro-RO"/>
              </w:rPr>
              <w:lastRenderedPageBreak/>
              <w:t>6</w:t>
            </w:r>
            <w:r w:rsidR="004F0A72" w:rsidRPr="003024A5">
              <w:rPr>
                <w:rFonts w:ascii="Trebuchet MS" w:eastAsia="Times New Roman" w:hAnsi="Trebuchet MS" w:cs="Calibri"/>
                <w:sz w:val="20"/>
                <w:szCs w:val="20"/>
                <w:lang w:eastAsia="ro-RO"/>
              </w:rPr>
              <w:t>.</w:t>
            </w:r>
          </w:p>
        </w:tc>
        <w:tc>
          <w:tcPr>
            <w:tcW w:w="5384" w:type="dxa"/>
          </w:tcPr>
          <w:p w14:paraId="09EF8FEC" w14:textId="77777777" w:rsidR="003E69F7" w:rsidRPr="00FA3C95" w:rsidRDefault="003E69F7" w:rsidP="003E69F7">
            <w:pPr>
              <w:pStyle w:val="Default"/>
              <w:rPr>
                <w:rFonts w:ascii="Trebuchet MS" w:hAnsi="Trebuchet MS" w:cstheme="minorHAnsi"/>
                <w:sz w:val="20"/>
                <w:szCs w:val="20"/>
              </w:rPr>
            </w:pPr>
            <w:r w:rsidRPr="00FA3C95">
              <w:rPr>
                <w:rFonts w:ascii="Trebuchet MS" w:hAnsi="Trebuchet MS" w:cstheme="minorHAnsi"/>
                <w:sz w:val="20"/>
                <w:szCs w:val="20"/>
              </w:rPr>
              <w:t>Există în Caietul de Sarcini/Formularul de contract un mecanism de realizare a monitorizării activităților realizate de contractor și sunt prevăzute și descrise instrumente prin care se va realiza monitorizarea și controlul implementării contractului, cum ar fi:</w:t>
            </w:r>
          </w:p>
          <w:p w14:paraId="765C78F9" w14:textId="411649B4" w:rsidR="004F0A72" w:rsidRPr="00FA3C95" w:rsidRDefault="004F0A72" w:rsidP="004F0A72">
            <w:pPr>
              <w:numPr>
                <w:ilvl w:val="0"/>
                <w:numId w:val="22"/>
              </w:numPr>
              <w:contextualSpacing/>
              <w:jc w:val="both"/>
              <w:rPr>
                <w:rFonts w:ascii="Trebuchet MS" w:hAnsi="Trebuchet MS" w:cs="Calibri"/>
                <w:sz w:val="20"/>
                <w:szCs w:val="20"/>
              </w:rPr>
            </w:pPr>
            <w:r w:rsidRPr="00FA3C95">
              <w:rPr>
                <w:rFonts w:ascii="Trebuchet MS" w:hAnsi="Trebuchet MS" w:cs="Calibri"/>
                <w:sz w:val="20"/>
                <w:szCs w:val="20"/>
                <w:lang w:eastAsia="ro-RO"/>
              </w:rPr>
              <w:t xml:space="preserve">întâlniri periodice de monitorizare a progresului contractului;  </w:t>
            </w:r>
          </w:p>
          <w:p w14:paraId="5499E91C" w14:textId="67D91A61" w:rsidR="004F0A72" w:rsidRPr="00FA3C95" w:rsidRDefault="004F0A72" w:rsidP="004F0A72">
            <w:pPr>
              <w:numPr>
                <w:ilvl w:val="0"/>
                <w:numId w:val="22"/>
              </w:numPr>
              <w:contextualSpacing/>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raportări periodice prezentate de către contractant privind progresul contractului inclusiv prezentarea, dacă este cazul, de măsuri privind recuperarea întârzierilor;  </w:t>
            </w:r>
          </w:p>
          <w:p w14:paraId="2F90AC5E" w14:textId="3EAC574C" w:rsidR="004F0A72" w:rsidRPr="00FA3C95" w:rsidRDefault="004F0A72" w:rsidP="004F0A72">
            <w:pPr>
              <w:numPr>
                <w:ilvl w:val="0"/>
                <w:numId w:val="22"/>
              </w:numPr>
              <w:contextualSpacing/>
              <w:jc w:val="both"/>
              <w:rPr>
                <w:rFonts w:ascii="Trebuchet MS" w:hAnsi="Trebuchet MS" w:cs="Calibri"/>
                <w:sz w:val="20"/>
                <w:szCs w:val="20"/>
                <w:lang w:eastAsia="ro-RO"/>
              </w:rPr>
            </w:pPr>
            <w:r w:rsidRPr="00FA3C95">
              <w:rPr>
                <w:rFonts w:ascii="Trebuchet MS" w:hAnsi="Trebuchet MS" w:cs="Calibri"/>
                <w:sz w:val="20"/>
                <w:szCs w:val="20"/>
                <w:lang w:eastAsia="ro-RO"/>
              </w:rPr>
              <w:t>descrierea modului specific (de exemplu printr-un sistem de puncte de referință) în care autoritatea contractantă va monitoriza, prin utilizarea instrumentelor de mai sus, realizarea serviciilor de proiectare și, respectiv, a lucrărilor, pe măsura executării acestora;</w:t>
            </w:r>
          </w:p>
          <w:p w14:paraId="5F39EAF7" w14:textId="25C25BF0" w:rsidR="00D24DDF" w:rsidRDefault="004F0A72" w:rsidP="00D24DDF">
            <w:pPr>
              <w:numPr>
                <w:ilvl w:val="0"/>
                <w:numId w:val="22"/>
              </w:numPr>
              <w:contextualSpacing/>
              <w:jc w:val="both"/>
              <w:rPr>
                <w:rFonts w:ascii="Trebuchet MS" w:hAnsi="Trebuchet MS" w:cstheme="minorHAnsi"/>
                <w:sz w:val="20"/>
                <w:szCs w:val="20"/>
                <w:lang w:eastAsia="ro-RO"/>
              </w:rPr>
            </w:pPr>
            <w:r w:rsidRPr="00FA3C95">
              <w:rPr>
                <w:rFonts w:ascii="Trebuchet MS" w:hAnsi="Trebuchet MS" w:cstheme="minorHAnsi"/>
                <w:sz w:val="20"/>
                <w:szCs w:val="20"/>
                <w:lang w:eastAsia="ro-RO"/>
              </w:rPr>
              <w:t xml:space="preserve">clauze contractuale cu prevederi similare clauzei nr. </w:t>
            </w:r>
            <w:r w:rsidRPr="00FA3C95">
              <w:rPr>
                <w:rFonts w:ascii="Trebuchet MS" w:hAnsi="Trebuchet MS" w:cstheme="minorHAnsi"/>
                <w:sz w:val="20"/>
                <w:szCs w:val="20"/>
              </w:rPr>
              <w:t>17.Programul de Execuție</w:t>
            </w:r>
            <w:r w:rsidR="00FA71CB" w:rsidRPr="00FA3C95">
              <w:rPr>
                <w:rFonts w:ascii="Trebuchet MS" w:hAnsi="Trebuchet MS" w:cstheme="minorHAnsi"/>
                <w:sz w:val="20"/>
                <w:szCs w:val="20"/>
              </w:rPr>
              <w:t>,</w:t>
            </w:r>
            <w:r w:rsidRPr="00FA3C95">
              <w:rPr>
                <w:rFonts w:ascii="Trebuchet MS" w:hAnsi="Trebuchet MS" w:cstheme="minorHAnsi"/>
                <w:sz w:val="20"/>
                <w:szCs w:val="20"/>
                <w:lang w:eastAsia="ro-RO"/>
              </w:rPr>
              <w:t xml:space="preserve"> </w:t>
            </w:r>
            <w:r w:rsidRPr="00FA3C95">
              <w:rPr>
                <w:rFonts w:ascii="Trebuchet MS" w:hAnsi="Trebuchet MS" w:cstheme="minorHAnsi"/>
                <w:sz w:val="20"/>
                <w:szCs w:val="20"/>
              </w:rPr>
              <w:t>36. Întârzieri</w:t>
            </w:r>
            <w:r w:rsidRPr="00FA3C95">
              <w:rPr>
                <w:rFonts w:ascii="Trebuchet MS" w:hAnsi="Trebuchet MS" w:cstheme="minorHAnsi"/>
                <w:sz w:val="20"/>
                <w:szCs w:val="20"/>
                <w:lang w:eastAsia="ro-RO"/>
              </w:rPr>
              <w:t xml:space="preserve"> </w:t>
            </w:r>
            <w:r w:rsidR="00FA71CB" w:rsidRPr="00FA3C95">
              <w:rPr>
                <w:rFonts w:ascii="Trebuchet MS" w:hAnsi="Trebuchet MS" w:cstheme="minorHAnsi"/>
                <w:sz w:val="20"/>
                <w:szCs w:val="20"/>
                <w:lang w:eastAsia="ro-RO"/>
              </w:rPr>
              <w:t xml:space="preserve"> </w:t>
            </w:r>
            <w:r w:rsidR="008E0DA8" w:rsidRPr="00FA3C95">
              <w:rPr>
                <w:rFonts w:ascii="Trebuchet MS" w:hAnsi="Trebuchet MS" w:cstheme="minorHAnsi"/>
                <w:sz w:val="20"/>
                <w:szCs w:val="20"/>
                <w:lang w:eastAsia="ro-RO"/>
              </w:rPr>
              <w:t xml:space="preserve">și </w:t>
            </w:r>
            <w:r w:rsidR="008E0DA8" w:rsidRPr="00FA3C95">
              <w:rPr>
                <w:rFonts w:ascii="Trebuchet MS" w:hAnsi="Trebuchet MS" w:cstheme="minorHAnsi"/>
                <w:sz w:val="20"/>
                <w:szCs w:val="20"/>
              </w:rPr>
              <w:t xml:space="preserve"> </w:t>
            </w:r>
            <w:r w:rsidR="00B66D0B" w:rsidRPr="00FA3C95">
              <w:rPr>
                <w:rFonts w:ascii="Trebuchet MS" w:hAnsi="Trebuchet MS" w:cstheme="minorHAnsi"/>
                <w:sz w:val="20"/>
                <w:szCs w:val="20"/>
                <w:lang w:eastAsia="ro-RO"/>
              </w:rPr>
              <w:t>4</w:t>
            </w:r>
            <w:r w:rsidR="008E0DA8" w:rsidRPr="00FA3C95">
              <w:rPr>
                <w:rFonts w:ascii="Trebuchet MS" w:hAnsi="Trebuchet MS" w:cstheme="minorHAnsi"/>
                <w:sz w:val="20"/>
                <w:szCs w:val="20"/>
                <w:lang w:eastAsia="ro-RO"/>
              </w:rPr>
              <w:t>9. Graficul de Eşalonare a Plăţilor şi Sume Provizionate</w:t>
            </w:r>
            <w:r w:rsidR="00B66D0B" w:rsidRPr="00FA3C95">
              <w:rPr>
                <w:rFonts w:ascii="Trebuchet MS" w:hAnsi="Trebuchet MS" w:cstheme="minorHAnsi"/>
                <w:sz w:val="20"/>
                <w:szCs w:val="20"/>
                <w:lang w:eastAsia="ro-RO"/>
              </w:rPr>
              <w:t xml:space="preserve"> </w:t>
            </w:r>
            <w:r w:rsidRPr="00FA3C95">
              <w:rPr>
                <w:rFonts w:ascii="Trebuchet MS" w:hAnsi="Trebuchet MS" w:cstheme="minorHAnsi"/>
                <w:sz w:val="20"/>
                <w:szCs w:val="20"/>
                <w:lang w:eastAsia="ro-RO"/>
              </w:rPr>
              <w:t>din Anexa 2 la H.G. nr. 1/2018 cu privire la monitorizarea execuției contractului.</w:t>
            </w:r>
          </w:p>
          <w:p w14:paraId="2C4DC26E" w14:textId="16F4FA6B" w:rsidR="00D24DDF" w:rsidRPr="00BB7DA4" w:rsidRDefault="005D70FB" w:rsidP="005D70FB">
            <w:pPr>
              <w:numPr>
                <w:ilvl w:val="0"/>
                <w:numId w:val="22"/>
              </w:numPr>
              <w:contextualSpacing/>
              <w:jc w:val="both"/>
              <w:rPr>
                <w:rFonts w:ascii="Trebuchet MS" w:hAnsi="Trebuchet MS" w:cstheme="minorHAnsi"/>
                <w:sz w:val="20"/>
                <w:szCs w:val="20"/>
                <w:lang w:eastAsia="ro-RO"/>
              </w:rPr>
            </w:pPr>
            <w:r w:rsidRPr="00BB7DA4">
              <w:rPr>
                <w:rFonts w:ascii="Trebuchet MS" w:hAnsi="Trebuchet MS" w:cstheme="minorHAnsi"/>
                <w:sz w:val="20"/>
                <w:szCs w:val="20"/>
                <w:lang w:eastAsia="ro-RO"/>
              </w:rPr>
              <w:t xml:space="preserve">Platile sunt corelate cu </w:t>
            </w:r>
            <w:r w:rsidR="00D24DDF" w:rsidRPr="00BB7DA4">
              <w:rPr>
                <w:rFonts w:ascii="Trebuchet MS" w:hAnsi="Trebuchet MS" w:cstheme="minorHAnsi"/>
                <w:sz w:val="20"/>
                <w:szCs w:val="20"/>
                <w:lang w:eastAsia="ro-RO"/>
              </w:rPr>
              <w:t>progresul fizic al lucrărilor executate</w:t>
            </w:r>
            <w:r w:rsidR="00854B70" w:rsidRPr="00BB7DA4">
              <w:rPr>
                <w:rFonts w:ascii="Trebuchet MS" w:hAnsi="Trebuchet MS" w:cstheme="minorHAnsi"/>
                <w:sz w:val="20"/>
                <w:szCs w:val="20"/>
                <w:lang w:eastAsia="ro-RO"/>
              </w:rPr>
              <w:t xml:space="preserve">, </w:t>
            </w:r>
            <w:r w:rsidRPr="00BB7DA4">
              <w:rPr>
                <w:rFonts w:ascii="Trebuchet MS" w:hAnsi="Trebuchet MS" w:cstheme="minorHAnsi"/>
                <w:sz w:val="20"/>
                <w:szCs w:val="20"/>
                <w:lang w:eastAsia="ro-RO"/>
              </w:rPr>
              <w:t xml:space="preserve">raportat la </w:t>
            </w:r>
            <w:r w:rsidR="00D24DDF" w:rsidRPr="00BB7DA4">
              <w:rPr>
                <w:rFonts w:ascii="Trebuchet MS" w:hAnsi="Trebuchet MS" w:cstheme="minorHAnsi"/>
                <w:sz w:val="20"/>
                <w:szCs w:val="20"/>
                <w:lang w:eastAsia="ro-RO"/>
              </w:rPr>
              <w:t xml:space="preserve">natura </w:t>
            </w:r>
            <w:r w:rsidRPr="00BB7DA4">
              <w:rPr>
                <w:rFonts w:ascii="Trebuchet MS" w:hAnsi="Trebuchet MS" w:cstheme="minorHAnsi"/>
                <w:sz w:val="20"/>
                <w:szCs w:val="20"/>
                <w:lang w:eastAsia="ro-RO"/>
              </w:rPr>
              <w:t>contractului</w:t>
            </w:r>
            <w:r w:rsidR="00D24DDF" w:rsidRPr="00BB7DA4">
              <w:rPr>
                <w:rFonts w:ascii="Trebuchet MS" w:hAnsi="Trebuchet MS" w:cstheme="minorHAnsi"/>
                <w:sz w:val="20"/>
                <w:szCs w:val="20"/>
                <w:lang w:eastAsia="ro-RO"/>
              </w:rPr>
              <w:t xml:space="preserve"> </w:t>
            </w:r>
            <w:r w:rsidR="00AC287D" w:rsidRPr="00BB7DA4">
              <w:rPr>
                <w:rFonts w:ascii="Trebuchet MS" w:hAnsi="Trebuchet MS" w:cstheme="minorHAnsi"/>
                <w:sz w:val="20"/>
                <w:szCs w:val="20"/>
                <w:lang w:eastAsia="ro-RO"/>
              </w:rPr>
              <w:t>(de ex.proportional cu lucrările executate in limita prețului forfetar ofertat</w:t>
            </w:r>
            <w:r w:rsidR="00D24DDF" w:rsidRPr="00BB7DA4">
              <w:rPr>
                <w:rFonts w:ascii="Trebuchet MS" w:hAnsi="Trebuchet MS" w:cstheme="minorHAnsi"/>
                <w:sz w:val="20"/>
                <w:szCs w:val="20"/>
                <w:lang w:eastAsia="ro-RO"/>
              </w:rPr>
              <w:t xml:space="preserve"> sau există în contract clauze cu prevederi similare clauzei nr. 49 și clauzei 50. Plăți din Anexa </w:t>
            </w:r>
            <w:r w:rsidR="00AC287D" w:rsidRPr="00BB7DA4">
              <w:rPr>
                <w:rFonts w:ascii="Trebuchet MS" w:hAnsi="Trebuchet MS" w:cstheme="minorHAnsi"/>
                <w:sz w:val="20"/>
                <w:szCs w:val="20"/>
                <w:lang w:eastAsia="ro-RO"/>
              </w:rPr>
              <w:t>2</w:t>
            </w:r>
            <w:r w:rsidR="00D24DDF" w:rsidRPr="00BB7DA4">
              <w:rPr>
                <w:rFonts w:ascii="Trebuchet MS" w:hAnsi="Trebuchet MS" w:cstheme="minorHAnsi"/>
                <w:sz w:val="20"/>
                <w:szCs w:val="20"/>
                <w:lang w:eastAsia="ro-RO"/>
              </w:rPr>
              <w:t xml:space="preserve"> la H.G. nr. 1/2018).</w:t>
            </w:r>
          </w:p>
          <w:p w14:paraId="52470388" w14:textId="77777777" w:rsidR="004F0A72" w:rsidRDefault="004F0A72" w:rsidP="004F0A72">
            <w:pPr>
              <w:jc w:val="both"/>
              <w:rPr>
                <w:rFonts w:ascii="Trebuchet MS" w:hAnsi="Trebuchet MS" w:cs="Calibri"/>
                <w:sz w:val="20"/>
                <w:szCs w:val="20"/>
                <w:lang w:eastAsia="ro-RO"/>
              </w:rPr>
            </w:pPr>
            <w:r w:rsidRPr="00FA3C95">
              <w:rPr>
                <w:rFonts w:ascii="Trebuchet MS" w:hAnsi="Trebuchet MS" w:cs="Calibri"/>
                <w:sz w:val="20"/>
                <w:szCs w:val="20"/>
                <w:lang w:eastAsia="ro-RO"/>
              </w:rPr>
              <w:t>Acest punct de verificare se consideră îndeplinit în cazul în care sunt utilizate condițiile generale și specifice aprobate prin H.G. nr. 1/2018).</w:t>
            </w:r>
          </w:p>
          <w:p w14:paraId="0B489C17" w14:textId="22551066" w:rsidR="00D24DDF" w:rsidRPr="00FA3C95" w:rsidRDefault="00D24DDF" w:rsidP="004F0A72">
            <w:pPr>
              <w:jc w:val="both"/>
              <w:rPr>
                <w:rFonts w:ascii="Trebuchet MS" w:hAnsi="Trebuchet MS" w:cs="Calibri"/>
                <w:iCs/>
                <w:color w:val="000000"/>
                <w:sz w:val="20"/>
                <w:szCs w:val="20"/>
              </w:rPr>
            </w:pPr>
          </w:p>
        </w:tc>
        <w:tc>
          <w:tcPr>
            <w:tcW w:w="1557" w:type="dxa"/>
          </w:tcPr>
          <w:p w14:paraId="7B98DE6A"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rPr>
            </w:pPr>
            <w:r w:rsidRPr="003024A5">
              <w:rPr>
                <w:rFonts w:ascii="Trebuchet MS" w:eastAsia="Times New Roman" w:hAnsi="Trebuchet MS" w:cs="Calibri"/>
                <w:sz w:val="20"/>
                <w:szCs w:val="20"/>
                <w:lang w:eastAsia="ro-RO"/>
              </w:rPr>
              <w:t>Calitate</w:t>
            </w:r>
          </w:p>
        </w:tc>
        <w:tc>
          <w:tcPr>
            <w:tcW w:w="1698" w:type="dxa"/>
          </w:tcPr>
          <w:p w14:paraId="32999453" w14:textId="40F9B4CE" w:rsidR="004F0A72" w:rsidRPr="003024A5" w:rsidRDefault="00C4792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154 (1),155 și 156 Lege</w:t>
            </w:r>
            <w:r w:rsidR="004F0A72" w:rsidRPr="003024A5">
              <w:rPr>
                <w:rFonts w:ascii="Trebuchet MS" w:eastAsia="Times New Roman" w:hAnsi="Trebuchet MS" w:cs="Calibri"/>
                <w:sz w:val="20"/>
                <w:szCs w:val="20"/>
                <w:lang w:eastAsia="ro-RO"/>
              </w:rPr>
              <w:t>.</w:t>
            </w:r>
          </w:p>
          <w:p w14:paraId="671674CE" w14:textId="77777777" w:rsidR="00C82C42" w:rsidRPr="003024A5" w:rsidRDefault="00C82C42" w:rsidP="00C82C42">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Art. 9(3) c) și d) H.G.; </w:t>
            </w:r>
          </w:p>
          <w:p w14:paraId="638BEB82" w14:textId="77777777" w:rsidR="00C82C42" w:rsidRPr="003024A5" w:rsidRDefault="00C82C42" w:rsidP="00C82C42">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Art. 20(1) c) și (2) </w:t>
            </w:r>
          </w:p>
          <w:p w14:paraId="09D6D0EB" w14:textId="77777777" w:rsidR="00C82C42" w:rsidRPr="003024A5" w:rsidRDefault="00C82C42" w:rsidP="00C82C42">
            <w:pPr>
              <w:spacing w:line="276" w:lineRule="auto"/>
              <w:jc w:val="center"/>
              <w:rPr>
                <w:rFonts w:ascii="Trebuchet MS" w:hAnsi="Trebuchet MS" w:cstheme="minorHAnsi"/>
                <w:sz w:val="20"/>
                <w:szCs w:val="20"/>
              </w:rPr>
            </w:pPr>
            <w:r w:rsidRPr="003024A5">
              <w:rPr>
                <w:rFonts w:ascii="Trebuchet MS" w:hAnsi="Trebuchet MS" w:cstheme="minorHAnsi"/>
                <w:sz w:val="20"/>
                <w:szCs w:val="20"/>
              </w:rPr>
              <w:t>H.G.</w:t>
            </w:r>
          </w:p>
          <w:p w14:paraId="48DC0BE5" w14:textId="1B681788" w:rsidR="00C82C42" w:rsidRPr="003024A5" w:rsidRDefault="00C82C42" w:rsidP="004F0A72">
            <w:pPr>
              <w:autoSpaceDE w:val="0"/>
              <w:autoSpaceDN w:val="0"/>
              <w:adjustRightInd w:val="0"/>
              <w:jc w:val="center"/>
              <w:rPr>
                <w:rFonts w:ascii="Trebuchet MS" w:eastAsia="Times New Roman" w:hAnsi="Trebuchet MS" w:cs="Calibri"/>
                <w:sz w:val="20"/>
                <w:szCs w:val="20"/>
                <w:lang w:eastAsia="ro-RO"/>
              </w:rPr>
            </w:pPr>
          </w:p>
        </w:tc>
        <w:tc>
          <w:tcPr>
            <w:tcW w:w="1841" w:type="dxa"/>
          </w:tcPr>
          <w:p w14:paraId="11AA8588" w14:textId="77777777" w:rsidR="001160EA" w:rsidRPr="003024A5" w:rsidRDefault="001160EA" w:rsidP="001160EA">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164 (1), 165 și 166 Lege.</w:t>
            </w:r>
          </w:p>
          <w:p w14:paraId="7D118F0A" w14:textId="77777777" w:rsidR="00070F11" w:rsidRPr="003024A5" w:rsidRDefault="00070F11" w:rsidP="00070F11">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Art. 9(4) c) și d) H.G.; </w:t>
            </w:r>
          </w:p>
          <w:p w14:paraId="25A9620E" w14:textId="77777777" w:rsidR="00070F11" w:rsidRPr="003024A5" w:rsidRDefault="00070F11" w:rsidP="00070F11">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Art. 22(1) c) și (2) </w:t>
            </w:r>
          </w:p>
          <w:p w14:paraId="6E236A75" w14:textId="77777777" w:rsidR="00070F11" w:rsidRPr="003024A5" w:rsidRDefault="00070F11" w:rsidP="00070F11">
            <w:pPr>
              <w:spacing w:line="276" w:lineRule="auto"/>
              <w:jc w:val="center"/>
              <w:rPr>
                <w:rFonts w:ascii="Trebuchet MS" w:hAnsi="Trebuchet MS" w:cstheme="minorHAnsi"/>
                <w:sz w:val="20"/>
                <w:szCs w:val="20"/>
              </w:rPr>
            </w:pPr>
            <w:r w:rsidRPr="003024A5">
              <w:rPr>
                <w:rFonts w:ascii="Trebuchet MS" w:hAnsi="Trebuchet MS" w:cstheme="minorHAnsi"/>
                <w:sz w:val="20"/>
                <w:szCs w:val="20"/>
              </w:rPr>
              <w:t>H.G.</w:t>
            </w:r>
          </w:p>
          <w:p w14:paraId="3CC11E91" w14:textId="2B976E88" w:rsidR="00070F11" w:rsidRPr="003024A5" w:rsidRDefault="00070F11" w:rsidP="004F0A72">
            <w:pPr>
              <w:autoSpaceDE w:val="0"/>
              <w:autoSpaceDN w:val="0"/>
              <w:adjustRightInd w:val="0"/>
              <w:jc w:val="center"/>
              <w:rPr>
                <w:rFonts w:ascii="Trebuchet MS" w:eastAsia="Times New Roman" w:hAnsi="Trebuchet MS" w:cs="Calibri"/>
                <w:sz w:val="20"/>
                <w:szCs w:val="20"/>
                <w:lang w:eastAsia="ro-RO"/>
              </w:rPr>
            </w:pPr>
          </w:p>
        </w:tc>
        <w:tc>
          <w:tcPr>
            <w:tcW w:w="3548" w:type="dxa"/>
          </w:tcPr>
          <w:p w14:paraId="57BE7A5D" w14:textId="77777777" w:rsidR="004F0A72" w:rsidRPr="003024A5" w:rsidRDefault="004F0A72" w:rsidP="004F0A72">
            <w:pPr>
              <w:rPr>
                <w:rFonts w:ascii="Trebuchet MS" w:hAnsi="Trebuchet MS" w:cs="Calibri"/>
                <w:sz w:val="20"/>
                <w:szCs w:val="20"/>
              </w:rPr>
            </w:pPr>
          </w:p>
        </w:tc>
      </w:tr>
      <w:tr w:rsidR="004F0A72" w:rsidRPr="00875097" w14:paraId="2CB65DDB" w14:textId="77777777" w:rsidTr="003024A5">
        <w:trPr>
          <w:trHeight w:val="882"/>
        </w:trPr>
        <w:tc>
          <w:tcPr>
            <w:tcW w:w="709" w:type="dxa"/>
          </w:tcPr>
          <w:p w14:paraId="7AC55EBB" w14:textId="54FCCD43" w:rsidR="004F0A72" w:rsidRPr="003024A5" w:rsidRDefault="00341C4A" w:rsidP="004F0A72">
            <w:pPr>
              <w:autoSpaceDE w:val="0"/>
              <w:autoSpaceDN w:val="0"/>
              <w:adjustRightInd w:val="0"/>
              <w:rPr>
                <w:rFonts w:ascii="Trebuchet MS" w:eastAsia="Times New Roman" w:hAnsi="Trebuchet MS" w:cs="Times New Roman"/>
                <w:sz w:val="20"/>
                <w:szCs w:val="20"/>
              </w:rPr>
            </w:pPr>
            <w:r w:rsidRPr="003024A5">
              <w:rPr>
                <w:rFonts w:ascii="Trebuchet MS" w:eastAsia="Times New Roman" w:hAnsi="Trebuchet MS" w:cs="Calibri"/>
                <w:sz w:val="20"/>
                <w:szCs w:val="20"/>
                <w:lang w:eastAsia="ro-RO"/>
              </w:rPr>
              <w:lastRenderedPageBreak/>
              <w:t>7</w:t>
            </w:r>
            <w:r w:rsidR="004F0A72" w:rsidRPr="003024A5">
              <w:rPr>
                <w:rFonts w:ascii="Trebuchet MS" w:eastAsia="Times New Roman" w:hAnsi="Trebuchet MS" w:cs="Calibri"/>
                <w:sz w:val="20"/>
                <w:szCs w:val="20"/>
                <w:lang w:eastAsia="ro-RO"/>
              </w:rPr>
              <w:t>.</w:t>
            </w:r>
          </w:p>
        </w:tc>
        <w:tc>
          <w:tcPr>
            <w:tcW w:w="5384" w:type="dxa"/>
          </w:tcPr>
          <w:p w14:paraId="00D01FC7" w14:textId="3462D719" w:rsidR="004F0A72" w:rsidRPr="00FA3C95" w:rsidRDefault="004F0A72" w:rsidP="004F0A72">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În cadrul documentației de atribuire există mențiunea că orice referire la  standarde, mărci, brevete, tipuri, origine sau la o producție specifică, trebuie interpretată ca fiind însoțită de sintagma "sau echivalent".</w:t>
            </w:r>
          </w:p>
        </w:tc>
        <w:tc>
          <w:tcPr>
            <w:tcW w:w="1557" w:type="dxa"/>
          </w:tcPr>
          <w:p w14:paraId="4B5FC1E0"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339D8B23" w14:textId="46A6E54D"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156 (1) (2) Lege.</w:t>
            </w:r>
          </w:p>
        </w:tc>
        <w:tc>
          <w:tcPr>
            <w:tcW w:w="1841" w:type="dxa"/>
          </w:tcPr>
          <w:p w14:paraId="3DEF9E13" w14:textId="0BB78528"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166 (1) (2) Lege.</w:t>
            </w:r>
          </w:p>
        </w:tc>
        <w:tc>
          <w:tcPr>
            <w:tcW w:w="3548" w:type="dxa"/>
          </w:tcPr>
          <w:p w14:paraId="0FA990CE" w14:textId="77777777" w:rsidR="004F0A72" w:rsidRPr="00875097" w:rsidRDefault="004F0A72" w:rsidP="004F0A72">
            <w:pPr>
              <w:pStyle w:val="CommentText"/>
              <w:rPr>
                <w:rFonts w:ascii="Trebuchet MS" w:hAnsi="Trebuchet MS"/>
                <w:color w:val="FF0000"/>
              </w:rPr>
            </w:pPr>
          </w:p>
          <w:p w14:paraId="2C900902" w14:textId="2DD053E0" w:rsidR="004F0A72" w:rsidRPr="003024A5" w:rsidRDefault="004F0A72" w:rsidP="004F0A72">
            <w:pPr>
              <w:rPr>
                <w:rFonts w:ascii="Trebuchet MS" w:hAnsi="Trebuchet MS" w:cs="Calibri"/>
                <w:sz w:val="20"/>
                <w:szCs w:val="20"/>
              </w:rPr>
            </w:pPr>
          </w:p>
        </w:tc>
      </w:tr>
      <w:tr w:rsidR="004F0A72" w:rsidRPr="00875097" w14:paraId="60525CBA" w14:textId="77777777" w:rsidTr="003024A5">
        <w:trPr>
          <w:trHeight w:val="274"/>
        </w:trPr>
        <w:tc>
          <w:tcPr>
            <w:tcW w:w="14737" w:type="dxa"/>
            <w:gridSpan w:val="6"/>
            <w:shd w:val="clear" w:color="auto" w:fill="FABF8F" w:themeFill="accent6" w:themeFillTint="99"/>
          </w:tcPr>
          <w:p w14:paraId="6B3B6303" w14:textId="77777777" w:rsidR="004F0A72" w:rsidRPr="003024A5" w:rsidRDefault="004F0A72" w:rsidP="004F0A72">
            <w:pPr>
              <w:rPr>
                <w:rFonts w:ascii="Trebuchet MS" w:hAnsi="Trebuchet MS" w:cs="Calibri"/>
                <w:sz w:val="20"/>
                <w:szCs w:val="20"/>
              </w:rPr>
            </w:pPr>
            <w:r w:rsidRPr="003024A5">
              <w:rPr>
                <w:rFonts w:ascii="Trebuchet MS" w:hAnsi="Trebuchet MS" w:cs="Calibri"/>
                <w:b/>
                <w:bCs/>
                <w:sz w:val="20"/>
                <w:szCs w:val="20"/>
                <w:lang w:eastAsia="ro-RO"/>
              </w:rPr>
              <w:t>Prevederi contractuale</w:t>
            </w:r>
          </w:p>
        </w:tc>
      </w:tr>
      <w:tr w:rsidR="004F0A72" w:rsidRPr="00875097" w14:paraId="7843FCD7" w14:textId="77777777" w:rsidTr="003024A5">
        <w:tc>
          <w:tcPr>
            <w:tcW w:w="709" w:type="dxa"/>
          </w:tcPr>
          <w:p w14:paraId="52BC487A" w14:textId="015B601B" w:rsidR="004F0A72" w:rsidRPr="003024A5" w:rsidRDefault="00341C4A" w:rsidP="004F0A72">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8</w:t>
            </w:r>
            <w:r w:rsidR="004F0A72" w:rsidRPr="003024A5">
              <w:rPr>
                <w:rFonts w:ascii="Trebuchet MS" w:eastAsia="Times New Roman" w:hAnsi="Trebuchet MS" w:cs="Calibri"/>
                <w:sz w:val="20"/>
                <w:szCs w:val="20"/>
                <w:lang w:eastAsia="ro-RO"/>
              </w:rPr>
              <w:t>.</w:t>
            </w:r>
          </w:p>
        </w:tc>
        <w:tc>
          <w:tcPr>
            <w:tcW w:w="5384" w:type="dxa"/>
          </w:tcPr>
          <w:p w14:paraId="1C35424B" w14:textId="6B8D3B02" w:rsidR="004F0A72" w:rsidRPr="00FA3C95" w:rsidRDefault="004F0A72" w:rsidP="004F0A72">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În cazul contractelor care</w:t>
            </w:r>
            <w:r w:rsidRPr="00FA3C95">
              <w:rPr>
                <w:rFonts w:ascii="Trebuchet MS" w:hAnsi="Trebuchet MS"/>
                <w:sz w:val="20"/>
                <w:szCs w:val="20"/>
              </w:rPr>
              <w:t xml:space="preserve"> </w:t>
            </w:r>
            <w:r w:rsidRPr="00FA3C95">
              <w:rPr>
                <w:rFonts w:ascii="Trebuchet MS" w:hAnsi="Trebuchet MS" w:cs="Calibri"/>
                <w:sz w:val="20"/>
                <w:szCs w:val="20"/>
                <w:lang w:eastAsia="ro-RO"/>
              </w:rPr>
              <w:t xml:space="preserve">utilizează condițiile generale și specifice aprobate prin </w:t>
            </w:r>
            <w:r w:rsidR="007F5CB3" w:rsidRPr="00BB7DA4">
              <w:rPr>
                <w:rFonts w:ascii="Trebuchet MS" w:hAnsi="Trebuchet MS" w:cs="Calibri"/>
                <w:sz w:val="20"/>
                <w:szCs w:val="20"/>
                <w:lang w:eastAsia="ro-RO"/>
              </w:rPr>
              <w:t xml:space="preserve">Anexa 2 a </w:t>
            </w:r>
            <w:r w:rsidRPr="00FA3C95">
              <w:rPr>
                <w:rFonts w:ascii="Trebuchet MS" w:hAnsi="Trebuchet MS" w:cs="Calibri"/>
                <w:sz w:val="20"/>
                <w:szCs w:val="20"/>
                <w:lang w:eastAsia="ro-RO"/>
              </w:rPr>
              <w:t>H.G. nr. 1/2018, contractul respectă formularul standard și condiții</w:t>
            </w:r>
            <w:r w:rsidR="00C62146" w:rsidRPr="00FA3C95">
              <w:rPr>
                <w:rFonts w:ascii="Trebuchet MS" w:hAnsi="Trebuchet MS" w:cs="Calibri"/>
                <w:sz w:val="20"/>
                <w:szCs w:val="20"/>
                <w:lang w:eastAsia="ro-RO"/>
              </w:rPr>
              <w:t>le</w:t>
            </w:r>
            <w:r w:rsidRPr="00FA3C95">
              <w:rPr>
                <w:rFonts w:ascii="Trebuchet MS" w:hAnsi="Trebuchet MS" w:cs="Calibri"/>
                <w:sz w:val="20"/>
                <w:szCs w:val="20"/>
                <w:lang w:eastAsia="ro-RO"/>
              </w:rPr>
              <w:t xml:space="preserve"> contractuale generale și specifice prevăzute de H.G. menționată.</w:t>
            </w:r>
          </w:p>
        </w:tc>
        <w:tc>
          <w:tcPr>
            <w:tcW w:w="1557" w:type="dxa"/>
          </w:tcPr>
          <w:p w14:paraId="423D0625"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36A5D11D" w14:textId="45BA492B" w:rsidR="004F0A72" w:rsidRPr="00BB7DA4" w:rsidRDefault="004F0A72" w:rsidP="007F5CB3">
            <w:pPr>
              <w:autoSpaceDE w:val="0"/>
              <w:autoSpaceDN w:val="0"/>
              <w:adjustRightInd w:val="0"/>
              <w:jc w:val="center"/>
              <w:rPr>
                <w:rFonts w:ascii="Trebuchet MS" w:eastAsia="Times New Roman" w:hAnsi="Trebuchet MS" w:cs="Calibri"/>
                <w:sz w:val="20"/>
                <w:szCs w:val="20"/>
                <w:lang w:eastAsia="ro-RO"/>
              </w:rPr>
            </w:pPr>
            <w:r w:rsidRPr="00BB7DA4">
              <w:rPr>
                <w:rFonts w:ascii="Trebuchet MS" w:eastAsia="Times New Roman" w:hAnsi="Trebuchet MS" w:cs="Calibri"/>
                <w:sz w:val="20"/>
                <w:szCs w:val="20"/>
                <w:lang w:eastAsia="ro-RO"/>
              </w:rPr>
              <w:t xml:space="preserve">Art. </w:t>
            </w:r>
            <w:r w:rsidR="007F5CB3" w:rsidRPr="00BB7DA4">
              <w:rPr>
                <w:rFonts w:ascii="Trebuchet MS" w:eastAsia="Times New Roman" w:hAnsi="Trebuchet MS" w:cs="Calibri"/>
                <w:sz w:val="20"/>
                <w:szCs w:val="20"/>
                <w:lang w:eastAsia="ro-RO"/>
              </w:rPr>
              <w:t>2</w:t>
            </w:r>
            <w:r w:rsidRPr="00BB7DA4">
              <w:rPr>
                <w:rFonts w:ascii="Trebuchet MS" w:eastAsia="Times New Roman" w:hAnsi="Trebuchet MS" w:cs="Calibri"/>
                <w:sz w:val="20"/>
                <w:szCs w:val="20"/>
                <w:lang w:eastAsia="ro-RO"/>
              </w:rPr>
              <w:t xml:space="preserve"> H.G. nr. 1/2018.</w:t>
            </w:r>
          </w:p>
        </w:tc>
        <w:tc>
          <w:tcPr>
            <w:tcW w:w="1841" w:type="dxa"/>
          </w:tcPr>
          <w:p w14:paraId="3C1447C9" w14:textId="0EB2A1C1" w:rsidR="004F0A72" w:rsidRPr="00BB7DA4" w:rsidRDefault="004F0A72" w:rsidP="007F5CB3">
            <w:pPr>
              <w:autoSpaceDE w:val="0"/>
              <w:autoSpaceDN w:val="0"/>
              <w:adjustRightInd w:val="0"/>
              <w:jc w:val="center"/>
              <w:rPr>
                <w:rFonts w:ascii="Trebuchet MS" w:eastAsia="Times New Roman" w:hAnsi="Trebuchet MS" w:cs="Calibri"/>
                <w:sz w:val="20"/>
                <w:szCs w:val="20"/>
                <w:lang w:eastAsia="ro-RO"/>
              </w:rPr>
            </w:pPr>
            <w:r w:rsidRPr="00BB7DA4">
              <w:rPr>
                <w:rFonts w:ascii="Trebuchet MS" w:eastAsia="Times New Roman" w:hAnsi="Trebuchet MS" w:cs="Calibri"/>
                <w:sz w:val="20"/>
                <w:szCs w:val="20"/>
                <w:lang w:eastAsia="ro-RO"/>
              </w:rPr>
              <w:t xml:space="preserve">Art. </w:t>
            </w:r>
            <w:r w:rsidR="007F5CB3" w:rsidRPr="00BB7DA4">
              <w:rPr>
                <w:rFonts w:ascii="Trebuchet MS" w:eastAsia="Times New Roman" w:hAnsi="Trebuchet MS" w:cs="Calibri"/>
                <w:sz w:val="20"/>
                <w:szCs w:val="20"/>
                <w:lang w:eastAsia="ro-RO"/>
              </w:rPr>
              <w:t>2</w:t>
            </w:r>
            <w:r w:rsidRPr="00BB7DA4">
              <w:rPr>
                <w:rFonts w:ascii="Trebuchet MS" w:eastAsia="Times New Roman" w:hAnsi="Trebuchet MS" w:cs="Calibri"/>
                <w:sz w:val="20"/>
                <w:szCs w:val="20"/>
                <w:lang w:eastAsia="ro-RO"/>
              </w:rPr>
              <w:t xml:space="preserve"> H.G. nr 1/2018.</w:t>
            </w:r>
          </w:p>
        </w:tc>
        <w:tc>
          <w:tcPr>
            <w:tcW w:w="3548" w:type="dxa"/>
          </w:tcPr>
          <w:p w14:paraId="7112C607" w14:textId="77777777" w:rsidR="004F0A72" w:rsidRPr="003024A5" w:rsidRDefault="004F0A72" w:rsidP="004F0A72">
            <w:pPr>
              <w:rPr>
                <w:rFonts w:ascii="Trebuchet MS" w:hAnsi="Trebuchet MS" w:cs="Calibri"/>
                <w:sz w:val="20"/>
                <w:szCs w:val="20"/>
              </w:rPr>
            </w:pPr>
          </w:p>
        </w:tc>
      </w:tr>
      <w:tr w:rsidR="004F0A72" w:rsidRPr="00875097" w14:paraId="03D90C99" w14:textId="77777777" w:rsidTr="003024A5">
        <w:tc>
          <w:tcPr>
            <w:tcW w:w="709" w:type="dxa"/>
          </w:tcPr>
          <w:p w14:paraId="6347BF83" w14:textId="29829A57" w:rsidR="004F0A72" w:rsidRPr="003024A5" w:rsidRDefault="00341C4A" w:rsidP="004F0A72">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9</w:t>
            </w:r>
            <w:r w:rsidR="004F0A72" w:rsidRPr="003024A5">
              <w:rPr>
                <w:rFonts w:ascii="Trebuchet MS" w:eastAsia="Times New Roman" w:hAnsi="Trebuchet MS" w:cs="Calibri"/>
                <w:sz w:val="20"/>
                <w:szCs w:val="20"/>
                <w:lang w:eastAsia="ro-RO"/>
              </w:rPr>
              <w:t>.</w:t>
            </w:r>
          </w:p>
        </w:tc>
        <w:tc>
          <w:tcPr>
            <w:tcW w:w="5384" w:type="dxa"/>
          </w:tcPr>
          <w:p w14:paraId="528AE4B9" w14:textId="16342473" w:rsidR="004F0A72" w:rsidRPr="00FA3C95" w:rsidRDefault="004F0A72"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Contractul include prevederi privind consecințele ce decurg din neîndeplinirea obligațiilor/ responsabilităților de către părți</w:t>
            </w:r>
            <w:r w:rsidRPr="00FA3C95">
              <w:rPr>
                <w:rFonts w:ascii="Trebuchet MS" w:hAnsi="Trebuchet MS" w:cs="Calibri"/>
                <w:sz w:val="20"/>
                <w:szCs w:val="20"/>
              </w:rPr>
              <w:t>:</w:t>
            </w:r>
          </w:p>
          <w:p w14:paraId="357568C5" w14:textId="4781019B" w:rsidR="004F0A72" w:rsidRPr="00FA3C95" w:rsidRDefault="00BB7DA4" w:rsidP="00CF3CD3">
            <w:pPr>
              <w:numPr>
                <w:ilvl w:val="0"/>
                <w:numId w:val="22"/>
              </w:numPr>
              <w:contextualSpacing/>
              <w:jc w:val="both"/>
              <w:rPr>
                <w:rFonts w:ascii="Trebuchet MS" w:hAnsi="Trebuchet MS" w:cs="Arial"/>
                <w:iCs/>
                <w:color w:val="000000"/>
                <w:sz w:val="20"/>
                <w:szCs w:val="20"/>
              </w:rPr>
            </w:pPr>
            <w:r>
              <w:rPr>
                <w:rFonts w:ascii="Trebuchet MS" w:hAnsi="Trebuchet MS" w:cs="Arial"/>
                <w:iCs/>
                <w:color w:val="000000"/>
                <w:sz w:val="20"/>
                <w:szCs w:val="20"/>
              </w:rPr>
              <w:t>formularul/modelul de contract</w:t>
            </w:r>
            <w:r w:rsidR="004F0A72" w:rsidRPr="00FA3C95">
              <w:rPr>
                <w:rFonts w:ascii="Trebuchet MS" w:hAnsi="Trebuchet MS" w:cs="Arial"/>
                <w:iCs/>
                <w:color w:val="000000"/>
                <w:sz w:val="20"/>
                <w:szCs w:val="20"/>
              </w:rPr>
              <w:t xml:space="preserve"> este personalizat și este corelat cu obiectul contractului;</w:t>
            </w:r>
          </w:p>
          <w:p w14:paraId="7441260E" w14:textId="6521E0FF" w:rsidR="004F0A72" w:rsidRPr="00FA3C95" w:rsidRDefault="004F0A72" w:rsidP="00CF3CD3">
            <w:pPr>
              <w:pStyle w:val="ListParagraph"/>
              <w:numPr>
                <w:ilvl w:val="0"/>
                <w:numId w:val="22"/>
              </w:numPr>
              <w:jc w:val="both"/>
              <w:rPr>
                <w:rFonts w:ascii="Trebuchet MS" w:hAnsi="Trebuchet MS" w:cs="Arial"/>
                <w:iCs/>
                <w:color w:val="000000"/>
                <w:sz w:val="20"/>
                <w:szCs w:val="20"/>
              </w:rPr>
            </w:pPr>
            <w:r w:rsidRPr="00FA3C95">
              <w:rPr>
                <w:rFonts w:ascii="Trebuchet MS" w:hAnsi="Trebuchet MS" w:cs="Arial"/>
                <w:iCs/>
                <w:color w:val="000000"/>
                <w:sz w:val="20"/>
                <w:szCs w:val="20"/>
              </w:rPr>
              <w:t>în formularul/modelul de contract se regăsește o clauză contractuală privind asumarea de către contractant a obligativității existenței resurselor necesare pentru proiectarea și execuția lucrărilor solicitate de autoritatea contractantă (de exemplu resurse umane, materiale echipamente/aparatură, utilaje și orice alte articole provizorii sau permanente),  conform celor declarate la nivelul ofertei</w:t>
            </w:r>
            <w:r w:rsidRPr="00FA3C95">
              <w:rPr>
                <w:rFonts w:ascii="Trebuchet MS" w:hAnsi="Trebuchet MS" w:cs="Times New Roman"/>
                <w:sz w:val="20"/>
                <w:szCs w:val="20"/>
              </w:rPr>
              <w:t xml:space="preserve"> </w:t>
            </w:r>
            <w:r w:rsidRPr="00FA3C95">
              <w:rPr>
                <w:rFonts w:ascii="Trebuchet MS" w:hAnsi="Trebuchet MS" w:cs="Arial"/>
                <w:iCs/>
                <w:color w:val="000000"/>
                <w:sz w:val="20"/>
                <w:szCs w:val="20"/>
              </w:rPr>
              <w:t>și documentației de atribuire, precum și obligația mobilizării de resurse suplimentare în cazul în care progresul fizic al lucrărilor executate nu corespunde celui asumat prin planul de execuție aprobat de autoritatea contractantă, fără ca acestea să implice costuri suplimentare pentru autoritatea contractantă.</w:t>
            </w:r>
            <w:r w:rsidR="00EC2E62" w:rsidRPr="00FA3C95">
              <w:rPr>
                <w:rFonts w:ascii="Trebuchet MS" w:hAnsi="Trebuchet MS"/>
                <w:sz w:val="20"/>
                <w:szCs w:val="20"/>
              </w:rPr>
              <w:t xml:space="preserve"> </w:t>
            </w:r>
            <w:r w:rsidR="00EC2E62" w:rsidRPr="00FA3C95">
              <w:rPr>
                <w:rFonts w:ascii="Trebuchet MS" w:hAnsi="Trebuchet MS" w:cs="Arial"/>
                <w:iCs/>
                <w:color w:val="000000"/>
                <w:sz w:val="20"/>
                <w:szCs w:val="20"/>
              </w:rPr>
              <w:t xml:space="preserve">Trebuie să existe clauze cu prevederi similare clauzei nr. 36 Întârzieri (în special 36.2) din Anexa nr. </w:t>
            </w:r>
            <w:r w:rsidR="00C8517D" w:rsidRPr="00FA3C95">
              <w:rPr>
                <w:rFonts w:ascii="Trebuchet MS" w:hAnsi="Trebuchet MS" w:cs="Arial"/>
                <w:iCs/>
                <w:color w:val="000000"/>
                <w:sz w:val="20"/>
                <w:szCs w:val="20"/>
              </w:rPr>
              <w:t>2</w:t>
            </w:r>
            <w:r w:rsidR="00EC2E62" w:rsidRPr="00FA3C95">
              <w:rPr>
                <w:rFonts w:ascii="Trebuchet MS" w:hAnsi="Trebuchet MS" w:cs="Arial"/>
                <w:iCs/>
                <w:color w:val="000000"/>
                <w:sz w:val="20"/>
                <w:szCs w:val="20"/>
              </w:rPr>
              <w:t xml:space="preserve"> la H.G. nr. 1/2018 </w:t>
            </w:r>
            <w:r w:rsidR="00EC2E62" w:rsidRPr="00FA3C95">
              <w:rPr>
                <w:rFonts w:ascii="Trebuchet MS" w:hAnsi="Trebuchet MS" w:cs="Arial"/>
                <w:iCs/>
                <w:color w:val="000000"/>
                <w:sz w:val="20"/>
                <w:szCs w:val="20"/>
              </w:rPr>
              <w:lastRenderedPageBreak/>
              <w:t xml:space="preserve">cu privire la consecințele producerii riscurilor beneficiarului);  </w:t>
            </w:r>
          </w:p>
          <w:p w14:paraId="025DD4C9" w14:textId="4F9CB660" w:rsidR="004F0A72" w:rsidRPr="00FA3C95" w:rsidRDefault="004F0A72" w:rsidP="00CF3CD3">
            <w:pPr>
              <w:numPr>
                <w:ilvl w:val="0"/>
                <w:numId w:val="22"/>
              </w:numPr>
              <w:contextualSpacing/>
              <w:jc w:val="both"/>
              <w:rPr>
                <w:rFonts w:ascii="Trebuchet MS" w:hAnsi="Trebuchet MS" w:cs="Arial"/>
                <w:iCs/>
                <w:color w:val="000000"/>
                <w:sz w:val="20"/>
                <w:szCs w:val="20"/>
              </w:rPr>
            </w:pPr>
            <w:r w:rsidRPr="00FA3C95">
              <w:rPr>
                <w:rFonts w:ascii="Trebuchet MS" w:hAnsi="Trebuchet MS" w:cs="Times New Roman"/>
                <w:sz w:val="20"/>
                <w:szCs w:val="20"/>
              </w:rPr>
              <w:t xml:space="preserve">în cazul în care se vor înregistra abateri din cauze care nu țin de culpa contractantului, autoritatea contractantă își asumă consecințele - respectiv extindere de timp (în cazul în care respectivele abateri au impact asupra drumului critic) şi/sau plata costurilor suplimentare ale contractantului </w:t>
            </w:r>
            <w:r w:rsidRPr="00FA3C95">
              <w:rPr>
                <w:rFonts w:ascii="Trebuchet MS" w:hAnsi="Trebuchet MS" w:cs="Arial"/>
                <w:iCs/>
                <w:color w:val="000000"/>
                <w:sz w:val="20"/>
                <w:szCs w:val="20"/>
              </w:rPr>
              <w:t xml:space="preserve">(trebuie să existe clauze cu prevederi similare clauzei nr. </w:t>
            </w:r>
            <w:r w:rsidRPr="00FA3C95">
              <w:rPr>
                <w:rFonts w:ascii="Trebuchet MS" w:hAnsi="Trebuchet MS" w:cs="Arial"/>
                <w:i/>
                <w:color w:val="000000"/>
                <w:sz w:val="20"/>
                <w:szCs w:val="20"/>
              </w:rPr>
              <w:t>68 Riscuri, alocarea riscurilor și despăgubiri</w:t>
            </w:r>
            <w:r w:rsidRPr="00FA3C95">
              <w:rPr>
                <w:rFonts w:ascii="Trebuchet MS" w:hAnsi="Trebuchet MS" w:cs="Arial"/>
                <w:iCs/>
                <w:color w:val="000000"/>
                <w:sz w:val="20"/>
                <w:szCs w:val="20"/>
              </w:rPr>
              <w:t xml:space="preserve"> din Anexa 2 la H.G. nr. 1/2018 cu privire la consecințele producerii riscurilor beneficiarului).</w:t>
            </w:r>
            <w:r w:rsidRPr="00FA3C95">
              <w:rPr>
                <w:rFonts w:ascii="Trebuchet MS" w:hAnsi="Trebuchet MS" w:cs="Times New Roman"/>
                <w:sz w:val="20"/>
                <w:szCs w:val="20"/>
              </w:rPr>
              <w:t xml:space="preserve"> </w:t>
            </w:r>
            <w:r w:rsidRPr="00FA3C95">
              <w:rPr>
                <w:rFonts w:ascii="Trebuchet MS" w:hAnsi="Trebuchet MS" w:cs="Arial"/>
                <w:iCs/>
                <w:color w:val="000000"/>
                <w:sz w:val="20"/>
                <w:szCs w:val="20"/>
              </w:rPr>
              <w:tab/>
            </w:r>
          </w:p>
          <w:p w14:paraId="21969CFC" w14:textId="122FD991" w:rsidR="004F0A72" w:rsidRPr="00FA3C95" w:rsidRDefault="004F0A72" w:rsidP="00CF3CD3">
            <w:pPr>
              <w:jc w:val="both"/>
              <w:rPr>
                <w:rFonts w:ascii="Trebuchet MS" w:hAnsi="Trebuchet MS" w:cs="Calibri"/>
                <w:sz w:val="20"/>
                <w:szCs w:val="20"/>
                <w:lang w:eastAsia="ro-RO"/>
              </w:rPr>
            </w:pPr>
            <w:r w:rsidRPr="00FA3C95">
              <w:rPr>
                <w:rFonts w:ascii="Trebuchet MS" w:hAnsi="Trebuchet MS" w:cs="Calibri"/>
                <w:sz w:val="20"/>
                <w:szCs w:val="20"/>
                <w:lang w:eastAsia="ro-RO"/>
              </w:rPr>
              <w:t>Ultimele două puncte de verificare se consideră îndeplinite în cazul în care sunt utilizate condițiile generale și specifice aprobate prin H.G. nr. 1/2018).</w:t>
            </w:r>
          </w:p>
        </w:tc>
        <w:tc>
          <w:tcPr>
            <w:tcW w:w="1557" w:type="dxa"/>
          </w:tcPr>
          <w:p w14:paraId="2A1144F7"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Calitate</w:t>
            </w:r>
          </w:p>
        </w:tc>
        <w:tc>
          <w:tcPr>
            <w:tcW w:w="1698" w:type="dxa"/>
          </w:tcPr>
          <w:p w14:paraId="738F9444" w14:textId="487899D2"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9 (3) c) și</w:t>
            </w:r>
          </w:p>
          <w:p w14:paraId="6637DB0E"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d) H.G.;</w:t>
            </w:r>
          </w:p>
          <w:p w14:paraId="07DB86B9" w14:textId="09E8F12A"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20 (1) c) și (2)</w:t>
            </w:r>
          </w:p>
          <w:p w14:paraId="0BCC2A7F" w14:textId="60A31528"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p w14:paraId="328701F6"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p>
        </w:tc>
        <w:tc>
          <w:tcPr>
            <w:tcW w:w="1841" w:type="dxa"/>
          </w:tcPr>
          <w:p w14:paraId="0062FA36" w14:textId="55B1E4A8"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9 (4) c) și</w:t>
            </w:r>
          </w:p>
          <w:p w14:paraId="702593CD"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d) H.G.;</w:t>
            </w:r>
          </w:p>
          <w:p w14:paraId="6CA4036D" w14:textId="249DD2EE"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22 (1) c) și</w:t>
            </w:r>
          </w:p>
          <w:p w14:paraId="6B2460A9"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(2) H.G.</w:t>
            </w:r>
          </w:p>
          <w:p w14:paraId="6D9D1B2B"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p>
        </w:tc>
        <w:tc>
          <w:tcPr>
            <w:tcW w:w="3548" w:type="dxa"/>
          </w:tcPr>
          <w:p w14:paraId="3F28307D" w14:textId="77777777" w:rsidR="004F0A72" w:rsidRPr="003024A5" w:rsidRDefault="004F0A72" w:rsidP="004F0A72">
            <w:pPr>
              <w:rPr>
                <w:rFonts w:ascii="Trebuchet MS" w:hAnsi="Trebuchet MS" w:cs="Calibri"/>
                <w:sz w:val="20"/>
                <w:szCs w:val="20"/>
              </w:rPr>
            </w:pPr>
          </w:p>
        </w:tc>
      </w:tr>
      <w:tr w:rsidR="004F0A72" w:rsidRPr="00875097" w14:paraId="38240639" w14:textId="77777777" w:rsidTr="003024A5">
        <w:tc>
          <w:tcPr>
            <w:tcW w:w="709" w:type="dxa"/>
          </w:tcPr>
          <w:p w14:paraId="019CB108" w14:textId="5001151F" w:rsidR="004F0A72" w:rsidRPr="003024A5" w:rsidRDefault="004F0A72" w:rsidP="004F0A72">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w:t>
            </w:r>
            <w:r w:rsidR="00060B53">
              <w:rPr>
                <w:rFonts w:ascii="Trebuchet MS" w:eastAsia="Times New Roman" w:hAnsi="Trebuchet MS" w:cs="Calibri"/>
                <w:sz w:val="20"/>
                <w:szCs w:val="20"/>
                <w:lang w:eastAsia="ro-RO"/>
              </w:rPr>
              <w:t>0</w:t>
            </w:r>
            <w:r w:rsidRPr="003024A5">
              <w:rPr>
                <w:rFonts w:ascii="Trebuchet MS" w:eastAsia="Times New Roman" w:hAnsi="Trebuchet MS" w:cs="Calibri"/>
                <w:sz w:val="20"/>
                <w:szCs w:val="20"/>
                <w:lang w:eastAsia="ro-RO"/>
              </w:rPr>
              <w:t>.</w:t>
            </w:r>
          </w:p>
        </w:tc>
        <w:tc>
          <w:tcPr>
            <w:tcW w:w="5384" w:type="dxa"/>
          </w:tcPr>
          <w:p w14:paraId="73403208" w14:textId="77777777" w:rsidR="004F0A72" w:rsidRPr="00FA3C95" w:rsidRDefault="004F0A72" w:rsidP="00CF3CD3">
            <w:pPr>
              <w:widowControl w:val="0"/>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Dacă sunt incluse clauze contractuale privind modificarea/revizuirea contractului, acestea sunt:   </w:t>
            </w:r>
          </w:p>
          <w:p w14:paraId="00CC4A9B" w14:textId="77777777" w:rsidR="004F0A72" w:rsidRPr="00FA3C95" w:rsidRDefault="004F0A72" w:rsidP="00CF3CD3">
            <w:pPr>
              <w:numPr>
                <w:ilvl w:val="0"/>
                <w:numId w:val="22"/>
              </w:numPr>
              <w:ind w:left="714" w:hanging="357"/>
              <w:contextualSpacing/>
              <w:jc w:val="both"/>
              <w:rPr>
                <w:rFonts w:ascii="Trebuchet MS" w:hAnsi="Trebuchet MS" w:cs="Calibri"/>
                <w:sz w:val="20"/>
                <w:szCs w:val="20"/>
              </w:rPr>
            </w:pPr>
            <w:r w:rsidRPr="00FA3C95">
              <w:rPr>
                <w:rFonts w:ascii="Trebuchet MS" w:hAnsi="Trebuchet MS" w:cs="Calibri"/>
                <w:sz w:val="20"/>
                <w:szCs w:val="20"/>
              </w:rPr>
              <w:t>clare, precise și fără echivoc;</w:t>
            </w:r>
          </w:p>
          <w:p w14:paraId="3856D854" w14:textId="70F85ADD" w:rsidR="004F0A72" w:rsidRPr="00FA3C95" w:rsidRDefault="004F0A72" w:rsidP="00CF3CD3">
            <w:pPr>
              <w:numPr>
                <w:ilvl w:val="0"/>
                <w:numId w:val="22"/>
              </w:numPr>
              <w:ind w:left="714" w:hanging="357"/>
              <w:contextualSpacing/>
              <w:jc w:val="both"/>
              <w:rPr>
                <w:rFonts w:ascii="Trebuchet MS" w:hAnsi="Trebuchet MS" w:cs="Calibri"/>
                <w:sz w:val="20"/>
                <w:szCs w:val="20"/>
              </w:rPr>
            </w:pPr>
            <w:r w:rsidRPr="00FA3C95">
              <w:rPr>
                <w:rFonts w:ascii="Trebuchet MS" w:hAnsi="Trebuchet MS" w:cs="Calibri"/>
                <w:sz w:val="20"/>
                <w:szCs w:val="20"/>
              </w:rPr>
              <w:t>precizează limitele și natura modificărilor sau opțiunilor, precum și condițiile în care se poate recurge la acestea (de exemplu în cazul opțiunii de suplimentare a contractului valoarea estimată este exprimată printr-un interval</w:t>
            </w:r>
            <w:r w:rsidR="001E4836" w:rsidRPr="00FA3C95">
              <w:rPr>
                <w:rFonts w:ascii="Trebuchet MS" w:hAnsi="Trebuchet MS" w:cs="Calibri"/>
                <w:sz w:val="20"/>
                <w:szCs w:val="20"/>
              </w:rPr>
              <w:t>)</w:t>
            </w:r>
            <w:r w:rsidRPr="00FA3C95">
              <w:rPr>
                <w:rFonts w:ascii="Trebuchet MS" w:hAnsi="Trebuchet MS" w:cs="Calibri"/>
                <w:sz w:val="20"/>
                <w:szCs w:val="20"/>
              </w:rPr>
              <w:t>;</w:t>
            </w:r>
          </w:p>
          <w:p w14:paraId="76B5D4F2" w14:textId="13E7059C" w:rsidR="004F0A72" w:rsidRPr="00FA3C95" w:rsidRDefault="004F0A72" w:rsidP="00CF3CD3">
            <w:pPr>
              <w:numPr>
                <w:ilvl w:val="0"/>
                <w:numId w:val="22"/>
              </w:numPr>
              <w:ind w:left="714" w:hanging="357"/>
              <w:contextualSpacing/>
              <w:jc w:val="both"/>
              <w:rPr>
                <w:rFonts w:ascii="Trebuchet MS" w:hAnsi="Trebuchet MS" w:cs="Calibri"/>
                <w:sz w:val="20"/>
                <w:szCs w:val="20"/>
                <w:lang w:eastAsia="ro-RO"/>
              </w:rPr>
            </w:pPr>
            <w:r w:rsidRPr="00FA3C95">
              <w:rPr>
                <w:rFonts w:ascii="Trebuchet MS" w:hAnsi="Trebuchet MS" w:cs="Calibri"/>
                <w:sz w:val="20"/>
                <w:szCs w:val="20"/>
              </w:rPr>
              <w:t>aplicarea lor nu afectează caracterul general al contractului sau al acordului-cadru</w:t>
            </w:r>
            <w:r w:rsidR="008175CD" w:rsidRPr="00FA3C95">
              <w:rPr>
                <w:rFonts w:ascii="Trebuchet MS" w:hAnsi="Trebuchet MS" w:cs="Calibri"/>
                <w:sz w:val="20"/>
                <w:szCs w:val="20"/>
              </w:rPr>
              <w:t xml:space="preserve"> (caracter general - obiectivele principale urmărite de autoritatea/entitatea contractantă la realizarea achiziției inițiale, obiectul principal al contractului și drepturile și obligațiile principale ale contractului, inclusiv principalele cerințe de calitate și performanță)</w:t>
            </w:r>
            <w:r w:rsidRPr="00FA3C95">
              <w:rPr>
                <w:rFonts w:ascii="Trebuchet MS" w:hAnsi="Trebuchet MS" w:cs="Calibri"/>
                <w:sz w:val="20"/>
                <w:szCs w:val="20"/>
              </w:rPr>
              <w:t>.</w:t>
            </w:r>
          </w:p>
        </w:tc>
        <w:tc>
          <w:tcPr>
            <w:tcW w:w="1557" w:type="dxa"/>
          </w:tcPr>
          <w:p w14:paraId="38B749B1" w14:textId="77777777" w:rsidR="004F0A72" w:rsidRPr="003024A5" w:rsidRDefault="004F0A72" w:rsidP="004F0A72">
            <w:pPr>
              <w:autoSpaceDE w:val="0"/>
              <w:autoSpaceDN w:val="0"/>
              <w:adjustRightInd w:val="0"/>
              <w:jc w:val="center"/>
              <w:rPr>
                <w:rFonts w:ascii="Trebuchet MS"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6A92D5DA" w14:textId="098BE07C"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221 (1) a)</w:t>
            </w:r>
          </w:p>
          <w:p w14:paraId="4015A872" w14:textId="25144E2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p w14:paraId="19EBEBF1"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Art.2</w:t>
            </w:r>
          </w:p>
          <w:p w14:paraId="0AC73DD1" w14:textId="11C047A0"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Instrucțiune ANAP nr. 1/2021</w:t>
            </w:r>
          </w:p>
        </w:tc>
        <w:tc>
          <w:tcPr>
            <w:tcW w:w="1841" w:type="dxa"/>
          </w:tcPr>
          <w:p w14:paraId="189B366C"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236</w:t>
            </w:r>
          </w:p>
          <w:p w14:paraId="15838941" w14:textId="3B277831"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p w14:paraId="01402150" w14:textId="77777777"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Art.2</w:t>
            </w:r>
          </w:p>
          <w:p w14:paraId="144AA659" w14:textId="18888D49" w:rsidR="004F0A72" w:rsidRPr="003024A5" w:rsidRDefault="004F0A72" w:rsidP="004F0A72">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Instrucțiune ANAP nr. 1/2021</w:t>
            </w:r>
          </w:p>
        </w:tc>
        <w:tc>
          <w:tcPr>
            <w:tcW w:w="3548" w:type="dxa"/>
          </w:tcPr>
          <w:p w14:paraId="0EDC6539" w14:textId="77777777" w:rsidR="004F0A72" w:rsidRPr="003024A5" w:rsidRDefault="004F0A72" w:rsidP="004F0A72">
            <w:pPr>
              <w:rPr>
                <w:rFonts w:ascii="Trebuchet MS" w:hAnsi="Trebuchet MS" w:cs="Calibri"/>
                <w:sz w:val="20"/>
                <w:szCs w:val="20"/>
              </w:rPr>
            </w:pPr>
          </w:p>
        </w:tc>
      </w:tr>
      <w:tr w:rsidR="00D532E5" w:rsidRPr="00875097" w14:paraId="6549284F" w14:textId="77777777" w:rsidTr="003024A5">
        <w:tc>
          <w:tcPr>
            <w:tcW w:w="709" w:type="dxa"/>
          </w:tcPr>
          <w:p w14:paraId="52D232B8" w14:textId="27A195BE" w:rsidR="00D532E5" w:rsidRPr="003024A5" w:rsidRDefault="00D532E5" w:rsidP="00D532E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w:t>
            </w:r>
            <w:r w:rsidR="00060B53">
              <w:rPr>
                <w:rFonts w:ascii="Trebuchet MS" w:eastAsia="Times New Roman" w:hAnsi="Trebuchet MS" w:cs="Calibri"/>
                <w:sz w:val="20"/>
                <w:szCs w:val="20"/>
                <w:lang w:eastAsia="ro-RO"/>
              </w:rPr>
              <w:t>1</w:t>
            </w:r>
            <w:r w:rsidRPr="003024A5">
              <w:rPr>
                <w:rFonts w:ascii="Trebuchet MS" w:eastAsia="Times New Roman" w:hAnsi="Trebuchet MS" w:cs="Calibri"/>
                <w:sz w:val="20"/>
                <w:szCs w:val="20"/>
                <w:lang w:eastAsia="ro-RO"/>
              </w:rPr>
              <w:t>.</w:t>
            </w:r>
          </w:p>
        </w:tc>
        <w:tc>
          <w:tcPr>
            <w:tcW w:w="5384" w:type="dxa"/>
          </w:tcPr>
          <w:p w14:paraId="7D3BAEED" w14:textId="77777777" w:rsidR="00D532E5" w:rsidRPr="00FA3C95" w:rsidRDefault="00D532E5" w:rsidP="00CF3CD3">
            <w:pPr>
              <w:autoSpaceDE w:val="0"/>
              <w:autoSpaceDN w:val="0"/>
              <w:adjustRightInd w:val="0"/>
              <w:jc w:val="both"/>
              <w:rPr>
                <w:rFonts w:ascii="Trebuchet MS" w:hAnsi="Trebuchet MS" w:cs="Calibri"/>
                <w:sz w:val="20"/>
                <w:szCs w:val="20"/>
                <w:lang w:val="fr-BE" w:eastAsia="ro-RO"/>
              </w:rPr>
            </w:pPr>
            <w:r w:rsidRPr="00FA3C95">
              <w:rPr>
                <w:rFonts w:ascii="Trebuchet MS" w:hAnsi="Trebuchet MS" w:cs="Calibri"/>
                <w:sz w:val="20"/>
                <w:szCs w:val="20"/>
                <w:lang w:eastAsia="ro-RO"/>
              </w:rPr>
              <w:t>Sunt incluse clauze de ajustare/revizuire a prețului dacă</w:t>
            </w:r>
            <w:r w:rsidRPr="00FA3C95">
              <w:rPr>
                <w:rFonts w:ascii="Trebuchet MS" w:hAnsi="Trebuchet MS" w:cs="Calibri"/>
                <w:sz w:val="20"/>
                <w:szCs w:val="20"/>
                <w:lang w:val="fr-BE" w:eastAsia="ro-RO"/>
              </w:rPr>
              <w:t>:</w:t>
            </w:r>
          </w:p>
          <w:p w14:paraId="04C19F4C" w14:textId="77777777" w:rsidR="001675C6" w:rsidRPr="00FA3C95" w:rsidRDefault="00D532E5" w:rsidP="00CF3CD3">
            <w:pPr>
              <w:numPr>
                <w:ilvl w:val="0"/>
                <w:numId w:val="22"/>
              </w:numPr>
              <w:ind w:left="714" w:hanging="357"/>
              <w:contextualSpacing/>
              <w:jc w:val="both"/>
              <w:rPr>
                <w:rFonts w:ascii="Trebuchet MS" w:hAnsi="Trebuchet MS" w:cs="Calibri"/>
                <w:sz w:val="20"/>
                <w:szCs w:val="20"/>
              </w:rPr>
            </w:pPr>
            <w:r w:rsidRPr="00FA3C95">
              <w:rPr>
                <w:rFonts w:ascii="Trebuchet MS" w:hAnsi="Trebuchet MS" w:cs="Calibri"/>
                <w:sz w:val="20"/>
                <w:szCs w:val="20"/>
              </w:rPr>
              <w:t xml:space="preserve">durata de execuție a contractului depășește 6 luni; </w:t>
            </w:r>
          </w:p>
          <w:p w14:paraId="64F0A25F" w14:textId="395B75C3" w:rsidR="00D532E5" w:rsidRPr="00FA3C95" w:rsidRDefault="00D532E5" w:rsidP="00CF3CD3">
            <w:pPr>
              <w:numPr>
                <w:ilvl w:val="0"/>
                <w:numId w:val="22"/>
              </w:numPr>
              <w:ind w:left="714" w:hanging="357"/>
              <w:contextualSpacing/>
              <w:jc w:val="both"/>
              <w:rPr>
                <w:rFonts w:ascii="Trebuchet MS" w:hAnsi="Trebuchet MS" w:cs="Calibri"/>
                <w:sz w:val="20"/>
                <w:szCs w:val="20"/>
              </w:rPr>
            </w:pPr>
            <w:r w:rsidRPr="00FA3C95">
              <w:rPr>
                <w:rFonts w:ascii="Trebuchet MS" w:hAnsi="Trebuchet MS" w:cs="Calibri"/>
                <w:sz w:val="20"/>
                <w:szCs w:val="20"/>
              </w:rPr>
              <w:lastRenderedPageBreak/>
              <w:t>autoritatea contractantă consideră necesar pentru contractele a căror durata de execuție a contractului este mai mică de 6 luni.</w:t>
            </w:r>
          </w:p>
        </w:tc>
        <w:tc>
          <w:tcPr>
            <w:tcW w:w="1557" w:type="dxa"/>
          </w:tcPr>
          <w:p w14:paraId="7E91F511" w14:textId="391C72AF"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Regularitate</w:t>
            </w:r>
          </w:p>
        </w:tc>
        <w:tc>
          <w:tcPr>
            <w:tcW w:w="1698" w:type="dxa"/>
          </w:tcPr>
          <w:p w14:paraId="13686C68" w14:textId="1A4E8B06"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222</w:t>
            </w:r>
            <w:r w:rsidRPr="003024A5">
              <w:rPr>
                <w:rFonts w:ascii="Trebuchet MS" w:eastAsia="Times New Roman" w:hAnsi="Trebuchet MS" w:cs="Calibri"/>
                <w:sz w:val="20"/>
                <w:szCs w:val="20"/>
                <w:vertAlign w:val="superscript"/>
                <w:lang w:eastAsia="ro-RO"/>
              </w:rPr>
              <w:t>1</w:t>
            </w:r>
            <w:r w:rsidRPr="003024A5">
              <w:rPr>
                <w:rFonts w:ascii="Trebuchet MS" w:eastAsia="Times New Roman" w:hAnsi="Trebuchet MS" w:cs="Calibri"/>
                <w:sz w:val="20"/>
                <w:szCs w:val="20"/>
                <w:lang w:eastAsia="ro-RO"/>
              </w:rPr>
              <w:t xml:space="preserve"> </w:t>
            </w:r>
            <w:r w:rsidR="00DF1BE0" w:rsidRPr="003024A5">
              <w:rPr>
                <w:rFonts w:ascii="Trebuchet MS" w:eastAsia="Times New Roman" w:hAnsi="Trebuchet MS" w:cs="Calibri"/>
                <w:sz w:val="20"/>
                <w:szCs w:val="20"/>
                <w:lang w:eastAsia="ro-RO"/>
              </w:rPr>
              <w:t xml:space="preserve"> și 222</w:t>
            </w:r>
            <w:r w:rsidR="00DF1BE0" w:rsidRPr="003024A5">
              <w:rPr>
                <w:rFonts w:ascii="Trebuchet MS" w:eastAsia="Times New Roman" w:hAnsi="Trebuchet MS" w:cs="Calibri"/>
                <w:sz w:val="20"/>
                <w:szCs w:val="20"/>
                <w:vertAlign w:val="superscript"/>
                <w:lang w:eastAsia="ro-RO"/>
              </w:rPr>
              <w:t>2</w:t>
            </w:r>
            <w:r w:rsidRPr="003024A5">
              <w:rPr>
                <w:rFonts w:ascii="Trebuchet MS" w:eastAsia="Times New Roman" w:hAnsi="Trebuchet MS" w:cs="Calibri"/>
                <w:sz w:val="20"/>
                <w:szCs w:val="20"/>
                <w:lang w:eastAsia="ro-RO"/>
              </w:rPr>
              <w:t>Lege</w:t>
            </w:r>
          </w:p>
          <w:p w14:paraId="131C61EC"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val="en-US" w:eastAsia="ro-RO"/>
              </w:rPr>
            </w:pPr>
            <w:r w:rsidRPr="003024A5">
              <w:rPr>
                <w:rFonts w:ascii="Trebuchet MS" w:eastAsia="Times New Roman" w:hAnsi="Trebuchet MS" w:cs="Calibri"/>
                <w:sz w:val="20"/>
                <w:szCs w:val="20"/>
                <w:lang w:eastAsia="ro-RO"/>
              </w:rPr>
              <w:t>Clauza 48 (3)</w:t>
            </w:r>
            <w:r w:rsidRPr="003024A5">
              <w:rPr>
                <w:rFonts w:ascii="Trebuchet MS" w:eastAsia="Times New Roman" w:hAnsi="Trebuchet MS" w:cs="Calibri"/>
                <w:sz w:val="20"/>
                <w:szCs w:val="20"/>
                <w:lang w:val="en-US" w:eastAsia="ro-RO"/>
              </w:rPr>
              <w:t>;</w:t>
            </w:r>
          </w:p>
          <w:p w14:paraId="42E560A5"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Anexa 2 H.G. nr. 1/2018;</w:t>
            </w:r>
          </w:p>
          <w:p w14:paraId="74B95F79"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Art.12</w:t>
            </w:r>
          </w:p>
          <w:p w14:paraId="40739638" w14:textId="06909461"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Instrucțiune ANAP nr.1/2021</w:t>
            </w:r>
          </w:p>
        </w:tc>
        <w:tc>
          <w:tcPr>
            <w:tcW w:w="1841" w:type="dxa"/>
          </w:tcPr>
          <w:p w14:paraId="7399049C" w14:textId="5768ECD3"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Art. 243</w:t>
            </w:r>
            <w:r w:rsidRPr="003024A5">
              <w:rPr>
                <w:rFonts w:ascii="Trebuchet MS" w:eastAsia="Times New Roman" w:hAnsi="Trebuchet MS" w:cs="Calibri"/>
                <w:sz w:val="20"/>
                <w:szCs w:val="20"/>
                <w:vertAlign w:val="superscript"/>
                <w:lang w:eastAsia="ro-RO"/>
              </w:rPr>
              <w:t>1</w:t>
            </w:r>
            <w:r w:rsidRPr="003024A5">
              <w:rPr>
                <w:rFonts w:ascii="Trebuchet MS" w:eastAsia="Times New Roman" w:hAnsi="Trebuchet MS" w:cs="Calibri"/>
                <w:sz w:val="20"/>
                <w:szCs w:val="20"/>
                <w:lang w:eastAsia="ro-RO"/>
              </w:rPr>
              <w:t xml:space="preserve"> Lege</w:t>
            </w:r>
          </w:p>
          <w:p w14:paraId="1053BA06" w14:textId="15801FD9"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Clauza 48 ;</w:t>
            </w:r>
          </w:p>
          <w:p w14:paraId="77144175"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Anexa 2 H.G. nr. 1/2018;</w:t>
            </w:r>
          </w:p>
          <w:p w14:paraId="5F201811"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Art.12</w:t>
            </w:r>
          </w:p>
          <w:p w14:paraId="2D56C4BA" w14:textId="6D483A09"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Instrucțiune ANAP nr.1/2021</w:t>
            </w:r>
          </w:p>
        </w:tc>
        <w:tc>
          <w:tcPr>
            <w:tcW w:w="3548" w:type="dxa"/>
          </w:tcPr>
          <w:p w14:paraId="74C5DA00" w14:textId="77777777" w:rsidR="00D532E5" w:rsidRPr="003024A5" w:rsidRDefault="00D532E5" w:rsidP="00D532E5">
            <w:pPr>
              <w:rPr>
                <w:rFonts w:ascii="Trebuchet MS" w:hAnsi="Trebuchet MS" w:cs="Calibri"/>
                <w:sz w:val="20"/>
                <w:szCs w:val="20"/>
              </w:rPr>
            </w:pPr>
          </w:p>
        </w:tc>
      </w:tr>
      <w:tr w:rsidR="00D532E5" w:rsidRPr="00875097" w14:paraId="67EDCCB1" w14:textId="77777777" w:rsidTr="003024A5">
        <w:tc>
          <w:tcPr>
            <w:tcW w:w="709" w:type="dxa"/>
          </w:tcPr>
          <w:p w14:paraId="590F97FA" w14:textId="3E75AE03" w:rsidR="00D532E5" w:rsidRPr="003024A5" w:rsidRDefault="00D532E5" w:rsidP="00D532E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12.</w:t>
            </w:r>
          </w:p>
        </w:tc>
        <w:tc>
          <w:tcPr>
            <w:tcW w:w="5384" w:type="dxa"/>
          </w:tcPr>
          <w:p w14:paraId="4C1F1C64" w14:textId="3B09A2AB" w:rsidR="00D532E5" w:rsidRPr="00FA3C95" w:rsidRDefault="00D532E5" w:rsidP="00CF3CD3">
            <w:pPr>
              <w:widowControl w:val="0"/>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Dacă sunt incluse clauze de ajustare/revizuire a prețului, modalitatea de ajustare/revizuire este clară, precisă și neechivocă (de exemplu se precizează în ce condiții se poate folosi clauza de ajustare/revizuire, de când se aplică noul preț ajustat, cum se documentează si consemnează prețul revizuit, care este formula de ajustare). </w:t>
            </w:r>
          </w:p>
          <w:p w14:paraId="46463D1E" w14:textId="3B05B136" w:rsidR="00D532E5" w:rsidRPr="00FA3C95" w:rsidRDefault="00D532E5" w:rsidP="00CF3CD3">
            <w:pPr>
              <w:widowControl w:val="0"/>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Acest punct de verificare se consideră îndeplinit în cazul în care sunt utilizate condițiile generale și specifice aprobate prin H.G. nr. 1/2018).</w:t>
            </w:r>
          </w:p>
        </w:tc>
        <w:tc>
          <w:tcPr>
            <w:tcW w:w="1557" w:type="dxa"/>
          </w:tcPr>
          <w:p w14:paraId="0FA385F0"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3F2F12BE" w14:textId="0759F31C" w:rsidR="00173FBC" w:rsidRDefault="00173FBC" w:rsidP="00D532E5">
            <w:pPr>
              <w:autoSpaceDE w:val="0"/>
              <w:autoSpaceDN w:val="0"/>
              <w:adjustRightInd w:val="0"/>
              <w:jc w:val="center"/>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Art. 2 Lege</w:t>
            </w:r>
          </w:p>
          <w:p w14:paraId="70681D25"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Art.12</w:t>
            </w:r>
          </w:p>
          <w:p w14:paraId="6532F7A5"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Instrucțiune ANAP nr.1/2021</w:t>
            </w:r>
          </w:p>
        </w:tc>
        <w:tc>
          <w:tcPr>
            <w:tcW w:w="1841" w:type="dxa"/>
          </w:tcPr>
          <w:p w14:paraId="24026C18" w14:textId="77777777" w:rsidR="00173FBC" w:rsidRDefault="00173FBC" w:rsidP="00173FBC">
            <w:pPr>
              <w:autoSpaceDE w:val="0"/>
              <w:autoSpaceDN w:val="0"/>
              <w:adjustRightInd w:val="0"/>
              <w:jc w:val="center"/>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Art. 2 Lege</w:t>
            </w:r>
          </w:p>
          <w:p w14:paraId="31F1CAEB" w14:textId="77777777" w:rsidR="00173FBC" w:rsidRDefault="00173FBC" w:rsidP="00D532E5">
            <w:pPr>
              <w:autoSpaceDE w:val="0"/>
              <w:autoSpaceDN w:val="0"/>
              <w:adjustRightInd w:val="0"/>
              <w:jc w:val="center"/>
              <w:rPr>
                <w:rFonts w:ascii="Trebuchet MS" w:eastAsia="Times New Roman" w:hAnsi="Trebuchet MS" w:cs="Calibri"/>
                <w:sz w:val="20"/>
                <w:szCs w:val="20"/>
                <w:lang w:eastAsia="ro-RO"/>
              </w:rPr>
            </w:pPr>
          </w:p>
          <w:p w14:paraId="6CD67FBC"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Art.12</w:t>
            </w:r>
          </w:p>
          <w:p w14:paraId="7BEF4C80"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Instrucțiune ANAP nr.1/2021</w:t>
            </w:r>
          </w:p>
        </w:tc>
        <w:tc>
          <w:tcPr>
            <w:tcW w:w="3548" w:type="dxa"/>
          </w:tcPr>
          <w:p w14:paraId="2656B86C" w14:textId="77777777" w:rsidR="00D532E5" w:rsidRPr="003024A5" w:rsidRDefault="00D532E5" w:rsidP="00D532E5">
            <w:pPr>
              <w:rPr>
                <w:rFonts w:ascii="Trebuchet MS" w:hAnsi="Trebuchet MS" w:cs="Calibri"/>
                <w:sz w:val="20"/>
                <w:szCs w:val="20"/>
              </w:rPr>
            </w:pPr>
          </w:p>
        </w:tc>
      </w:tr>
      <w:tr w:rsidR="00D532E5" w:rsidRPr="00875097" w14:paraId="467041A4" w14:textId="77777777" w:rsidTr="003024A5">
        <w:tc>
          <w:tcPr>
            <w:tcW w:w="709" w:type="dxa"/>
          </w:tcPr>
          <w:p w14:paraId="28D28AC1" w14:textId="43A17E5C" w:rsidR="00D532E5" w:rsidRPr="003024A5" w:rsidRDefault="00D532E5" w:rsidP="00D532E5">
            <w:pPr>
              <w:autoSpaceDE w:val="0"/>
              <w:autoSpaceDN w:val="0"/>
              <w:adjustRightInd w:val="0"/>
              <w:rPr>
                <w:rFonts w:ascii="Trebuchet MS" w:eastAsia="Times New Roman" w:hAnsi="Trebuchet MS" w:cs="Calibri"/>
                <w:sz w:val="20"/>
                <w:szCs w:val="20"/>
                <w:lang w:eastAsia="ro-RO"/>
              </w:rPr>
            </w:pPr>
            <w:bookmarkStart w:id="2" w:name="_GoBack" w:colFirst="3" w:colLast="4"/>
            <w:r w:rsidRPr="003024A5">
              <w:rPr>
                <w:rFonts w:ascii="Trebuchet MS" w:eastAsia="Times New Roman" w:hAnsi="Trebuchet MS" w:cs="Calibri"/>
                <w:sz w:val="20"/>
                <w:szCs w:val="20"/>
                <w:lang w:eastAsia="ro-RO"/>
              </w:rPr>
              <w:t>13.</w:t>
            </w:r>
          </w:p>
        </w:tc>
        <w:tc>
          <w:tcPr>
            <w:tcW w:w="5384" w:type="dxa"/>
          </w:tcPr>
          <w:p w14:paraId="3021C988" w14:textId="0473EDEE" w:rsidR="00D532E5" w:rsidRPr="00BA00DD" w:rsidRDefault="00D532E5" w:rsidP="00433B71">
            <w:pPr>
              <w:widowControl w:val="0"/>
              <w:autoSpaceDE w:val="0"/>
              <w:autoSpaceDN w:val="0"/>
              <w:adjustRightInd w:val="0"/>
              <w:jc w:val="both"/>
              <w:rPr>
                <w:rFonts w:ascii="Trebuchet MS" w:hAnsi="Trebuchet MS" w:cs="Calibri"/>
                <w:sz w:val="20"/>
                <w:szCs w:val="20"/>
                <w:highlight w:val="cyan"/>
                <w:lang w:eastAsia="ro-RO"/>
              </w:rPr>
            </w:pPr>
            <w:r w:rsidRPr="00FA3C95">
              <w:rPr>
                <w:rFonts w:ascii="Trebuchet MS" w:hAnsi="Trebuchet MS" w:cs="Calibri"/>
                <w:sz w:val="20"/>
                <w:szCs w:val="20"/>
                <w:lang w:eastAsia="ro-RO"/>
              </w:rPr>
              <w:t>Dacă sunt incluse clauze de ajustare/revizuire a prețului, formula de ajustare precizează indicii/coeficienții care vor fi utilizați alături de sursa lor</w:t>
            </w:r>
            <w:r w:rsidRPr="00433B71">
              <w:rPr>
                <w:rFonts w:ascii="Trebuchet MS" w:hAnsi="Trebuchet MS" w:cs="Calibri"/>
                <w:sz w:val="20"/>
                <w:szCs w:val="20"/>
                <w:lang w:eastAsia="ro-RO"/>
              </w:rPr>
              <w:t>.</w:t>
            </w:r>
            <w:r w:rsidRPr="00433B71">
              <w:rPr>
                <w:rFonts w:ascii="Trebuchet MS" w:hAnsi="Trebuchet MS"/>
                <w:sz w:val="20"/>
                <w:szCs w:val="20"/>
              </w:rPr>
              <w:t xml:space="preserve"> </w:t>
            </w:r>
            <w:r w:rsidRPr="00433B71">
              <w:rPr>
                <w:rFonts w:ascii="Trebuchet MS" w:hAnsi="Trebuchet MS" w:cs="Calibri"/>
                <w:sz w:val="20"/>
                <w:szCs w:val="20"/>
                <w:lang w:eastAsia="ro-RO"/>
              </w:rPr>
              <w:t>Aceste informații trebuie să se regăsească atât în documentația de atribuire</w:t>
            </w:r>
            <w:r w:rsidR="00433B71">
              <w:rPr>
                <w:rFonts w:ascii="Trebuchet MS" w:hAnsi="Trebuchet MS" w:cs="Calibri"/>
                <w:sz w:val="20"/>
                <w:szCs w:val="20"/>
                <w:lang w:eastAsia="ro-RO"/>
              </w:rPr>
              <w:t xml:space="preserve"> (instrucțiuni pentru ofertanti/fișa de date)</w:t>
            </w:r>
            <w:r w:rsidRPr="00433B71">
              <w:rPr>
                <w:rFonts w:ascii="Trebuchet MS" w:hAnsi="Trebuchet MS" w:cs="Calibri"/>
                <w:sz w:val="20"/>
                <w:szCs w:val="20"/>
                <w:lang w:eastAsia="ro-RO"/>
              </w:rPr>
              <w:t>, cât și în modelul de contract</w:t>
            </w:r>
            <w:r w:rsidR="00433B71">
              <w:rPr>
                <w:rFonts w:ascii="Trebuchet MS" w:hAnsi="Trebuchet MS" w:cs="Calibri"/>
                <w:sz w:val="20"/>
                <w:szCs w:val="20"/>
                <w:lang w:eastAsia="ro-RO"/>
              </w:rPr>
              <w:t>/acord-cadru</w:t>
            </w:r>
            <w:r w:rsidRPr="00433B71">
              <w:rPr>
                <w:rFonts w:ascii="Trebuchet MS" w:hAnsi="Trebuchet MS" w:cs="Calibri"/>
                <w:sz w:val="20"/>
                <w:szCs w:val="20"/>
                <w:lang w:eastAsia="ro-RO"/>
              </w:rPr>
              <w:t>.</w:t>
            </w:r>
          </w:p>
        </w:tc>
        <w:tc>
          <w:tcPr>
            <w:tcW w:w="1557" w:type="dxa"/>
          </w:tcPr>
          <w:p w14:paraId="1B3D41D2" w14:textId="3C18D469" w:rsidR="00D532E5" w:rsidRPr="003024A5" w:rsidRDefault="00D532E5" w:rsidP="00D532E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1812DFD8" w14:textId="503B934D" w:rsidR="00D532E5" w:rsidRPr="00097C4F" w:rsidRDefault="00F079E7" w:rsidP="00D532E5">
            <w:pPr>
              <w:autoSpaceDE w:val="0"/>
              <w:autoSpaceDN w:val="0"/>
              <w:adjustRightInd w:val="0"/>
              <w:jc w:val="center"/>
              <w:rPr>
                <w:rFonts w:ascii="Trebuchet MS" w:eastAsia="Times New Roman" w:hAnsi="Trebuchet MS" w:cs="Calibri"/>
                <w:sz w:val="20"/>
                <w:szCs w:val="20"/>
                <w:lang w:eastAsia="ro-RO"/>
              </w:rPr>
            </w:pPr>
            <w:r w:rsidRPr="00097C4F">
              <w:rPr>
                <w:rFonts w:ascii="Trebuchet MS" w:eastAsia="Times New Roman" w:hAnsi="Trebuchet MS" w:cs="Calibri"/>
                <w:sz w:val="20"/>
                <w:szCs w:val="20"/>
                <w:lang w:eastAsia="ro-RO"/>
              </w:rPr>
              <w:t xml:space="preserve">222 ind.2  </w:t>
            </w:r>
            <w:r w:rsidR="00C20230" w:rsidRPr="00097C4F">
              <w:rPr>
                <w:rFonts w:ascii="Trebuchet MS" w:eastAsia="Times New Roman" w:hAnsi="Trebuchet MS" w:cs="Calibri"/>
                <w:sz w:val="20"/>
                <w:szCs w:val="20"/>
                <w:lang w:eastAsia="ro-RO"/>
              </w:rPr>
              <w:t>Lege</w:t>
            </w:r>
          </w:p>
          <w:p w14:paraId="2722310B" w14:textId="77777777" w:rsidR="00D532E5" w:rsidRPr="00097C4F" w:rsidRDefault="00D532E5" w:rsidP="00D532E5">
            <w:pPr>
              <w:autoSpaceDE w:val="0"/>
              <w:autoSpaceDN w:val="0"/>
              <w:adjustRightInd w:val="0"/>
              <w:jc w:val="center"/>
              <w:rPr>
                <w:rFonts w:ascii="Trebuchet MS" w:eastAsia="Times New Roman" w:hAnsi="Trebuchet MS" w:cs="Calibri"/>
                <w:sz w:val="20"/>
                <w:szCs w:val="20"/>
                <w:lang w:eastAsia="ro-RO"/>
              </w:rPr>
            </w:pPr>
            <w:r w:rsidRPr="00097C4F">
              <w:rPr>
                <w:rFonts w:ascii="Trebuchet MS" w:eastAsia="Times New Roman" w:hAnsi="Trebuchet MS" w:cs="Calibri"/>
                <w:sz w:val="20"/>
                <w:szCs w:val="20"/>
                <w:lang w:eastAsia="ro-RO"/>
              </w:rPr>
              <w:t>Art.12 Instrucțiune ANAP nr.1/2021</w:t>
            </w:r>
          </w:p>
        </w:tc>
        <w:tc>
          <w:tcPr>
            <w:tcW w:w="1841" w:type="dxa"/>
          </w:tcPr>
          <w:p w14:paraId="32F6BB9F" w14:textId="7195E5EA" w:rsidR="00C20230" w:rsidRPr="00097C4F" w:rsidRDefault="00C20230" w:rsidP="00D532E5">
            <w:pPr>
              <w:autoSpaceDE w:val="0"/>
              <w:autoSpaceDN w:val="0"/>
              <w:adjustRightInd w:val="0"/>
              <w:jc w:val="center"/>
              <w:rPr>
                <w:rFonts w:ascii="Trebuchet MS" w:eastAsia="Times New Roman" w:hAnsi="Trebuchet MS" w:cs="Calibri"/>
                <w:sz w:val="20"/>
                <w:szCs w:val="20"/>
                <w:lang w:eastAsia="ro-RO"/>
              </w:rPr>
            </w:pPr>
            <w:r w:rsidRPr="00097C4F">
              <w:rPr>
                <w:rFonts w:ascii="Trebuchet MS" w:eastAsia="Times New Roman" w:hAnsi="Trebuchet MS" w:cs="Calibri"/>
                <w:sz w:val="20"/>
                <w:szCs w:val="20"/>
                <w:lang w:eastAsia="ro-RO"/>
              </w:rPr>
              <w:t>24</w:t>
            </w:r>
            <w:r w:rsidR="00B75DB0" w:rsidRPr="00097C4F">
              <w:rPr>
                <w:rFonts w:ascii="Trebuchet MS" w:eastAsia="Times New Roman" w:hAnsi="Trebuchet MS" w:cs="Calibri"/>
                <w:sz w:val="20"/>
                <w:szCs w:val="20"/>
                <w:lang w:eastAsia="ro-RO"/>
              </w:rPr>
              <w:t>3</w:t>
            </w:r>
            <w:r w:rsidRPr="00097C4F">
              <w:rPr>
                <w:rFonts w:ascii="Trebuchet MS" w:eastAsia="Times New Roman" w:hAnsi="Trebuchet MS" w:cs="Calibri"/>
                <w:sz w:val="20"/>
                <w:szCs w:val="20"/>
                <w:lang w:eastAsia="ro-RO"/>
              </w:rPr>
              <w:t xml:space="preserve"> ind.</w:t>
            </w:r>
            <w:r w:rsidR="00B75DB0" w:rsidRPr="00097C4F">
              <w:rPr>
                <w:rFonts w:ascii="Trebuchet MS" w:eastAsia="Times New Roman" w:hAnsi="Trebuchet MS" w:cs="Calibri"/>
                <w:sz w:val="20"/>
                <w:szCs w:val="20"/>
                <w:lang w:eastAsia="ro-RO"/>
              </w:rPr>
              <w:t>1</w:t>
            </w:r>
            <w:r w:rsidRPr="00097C4F">
              <w:rPr>
                <w:rFonts w:ascii="Trebuchet MS" w:eastAsia="Times New Roman" w:hAnsi="Trebuchet MS" w:cs="Calibri"/>
                <w:sz w:val="20"/>
                <w:szCs w:val="20"/>
                <w:lang w:eastAsia="ro-RO"/>
              </w:rPr>
              <w:t xml:space="preserve">  Lege</w:t>
            </w:r>
          </w:p>
          <w:p w14:paraId="1CC0C5E2" w14:textId="77777777" w:rsidR="00D532E5" w:rsidRPr="00097C4F" w:rsidRDefault="00D532E5" w:rsidP="00D532E5">
            <w:pPr>
              <w:autoSpaceDE w:val="0"/>
              <w:autoSpaceDN w:val="0"/>
              <w:adjustRightInd w:val="0"/>
              <w:jc w:val="center"/>
              <w:rPr>
                <w:rFonts w:ascii="Trebuchet MS" w:eastAsia="Times New Roman" w:hAnsi="Trebuchet MS" w:cs="Calibri"/>
                <w:sz w:val="20"/>
                <w:szCs w:val="20"/>
                <w:lang w:eastAsia="ro-RO"/>
              </w:rPr>
            </w:pPr>
            <w:r w:rsidRPr="00097C4F">
              <w:rPr>
                <w:rFonts w:ascii="Trebuchet MS" w:eastAsia="Times New Roman" w:hAnsi="Trebuchet MS" w:cs="Calibri"/>
                <w:sz w:val="20"/>
                <w:szCs w:val="20"/>
                <w:lang w:eastAsia="ro-RO"/>
              </w:rPr>
              <w:t>Art.12 Instrucțiune ANAP nr.1/2021</w:t>
            </w:r>
          </w:p>
        </w:tc>
        <w:tc>
          <w:tcPr>
            <w:tcW w:w="3548" w:type="dxa"/>
          </w:tcPr>
          <w:p w14:paraId="2A74305E" w14:textId="77777777" w:rsidR="00D532E5" w:rsidRPr="003024A5" w:rsidRDefault="00D532E5" w:rsidP="00D532E5">
            <w:pPr>
              <w:rPr>
                <w:rFonts w:ascii="Trebuchet MS" w:hAnsi="Trebuchet MS" w:cs="Calibri"/>
                <w:sz w:val="20"/>
                <w:szCs w:val="20"/>
              </w:rPr>
            </w:pPr>
          </w:p>
        </w:tc>
      </w:tr>
      <w:bookmarkEnd w:id="2"/>
      <w:tr w:rsidR="00D532E5" w:rsidRPr="00875097" w14:paraId="03DFEEAC" w14:textId="77777777" w:rsidTr="003024A5">
        <w:tc>
          <w:tcPr>
            <w:tcW w:w="14737" w:type="dxa"/>
            <w:gridSpan w:val="6"/>
            <w:shd w:val="clear" w:color="auto" w:fill="FABF8F" w:themeFill="accent6" w:themeFillTint="99"/>
          </w:tcPr>
          <w:p w14:paraId="02B20E6C" w14:textId="77777777" w:rsidR="00D532E5" w:rsidRPr="003024A5" w:rsidRDefault="00D532E5" w:rsidP="00CF3CD3">
            <w:pPr>
              <w:jc w:val="both"/>
              <w:rPr>
                <w:rFonts w:ascii="Trebuchet MS" w:hAnsi="Trebuchet MS" w:cs="Calibri"/>
                <w:sz w:val="20"/>
                <w:szCs w:val="20"/>
              </w:rPr>
            </w:pPr>
            <w:r w:rsidRPr="003024A5">
              <w:rPr>
                <w:rFonts w:ascii="Trebuchet MS" w:hAnsi="Trebuchet MS" w:cs="Calibri"/>
                <w:b/>
                <w:bCs/>
                <w:sz w:val="20"/>
                <w:szCs w:val="20"/>
                <w:lang w:eastAsia="ro-RO"/>
              </w:rPr>
              <w:t>Modul de prezentare a propunerii tehnice</w:t>
            </w:r>
          </w:p>
        </w:tc>
      </w:tr>
      <w:tr w:rsidR="00D532E5" w:rsidRPr="00875097" w14:paraId="23B14F6E" w14:textId="77777777" w:rsidTr="003024A5">
        <w:tc>
          <w:tcPr>
            <w:tcW w:w="709" w:type="dxa"/>
          </w:tcPr>
          <w:p w14:paraId="40D4011F" w14:textId="513E0AF9" w:rsidR="00D532E5" w:rsidRPr="003024A5" w:rsidRDefault="00D532E5" w:rsidP="00D532E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14.</w:t>
            </w:r>
          </w:p>
        </w:tc>
        <w:tc>
          <w:tcPr>
            <w:tcW w:w="5384" w:type="dxa"/>
          </w:tcPr>
          <w:p w14:paraId="203BDB6B" w14:textId="0D89E2F5"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Sunt specificate cerințele referitoare la modalitatea de elaborare a propunerii tehnice (de e</w:t>
            </w:r>
            <w:r w:rsidRPr="00FA3C95">
              <w:rPr>
                <w:rFonts w:ascii="Trebuchet MS" w:eastAsia="Times New Roman" w:hAnsi="Trebuchet MS" w:cs="Calibri"/>
                <w:sz w:val="20"/>
                <w:szCs w:val="20"/>
                <w:lang w:eastAsia="ro-RO"/>
              </w:rPr>
              <w:t>xemplu capitolele/secțiunile/categoriile minime de informații ale propunerii tehnice) și, dacă este cazul, formularele care trebuie completate de către ofertanți, inclusiv solicitarea respectării obligațiilor relevante din domeniile mediului, social și al relațiilor de muncă.</w:t>
            </w:r>
          </w:p>
        </w:tc>
        <w:tc>
          <w:tcPr>
            <w:tcW w:w="1557" w:type="dxa"/>
          </w:tcPr>
          <w:p w14:paraId="335D6845"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4E4CD238" w14:textId="549424E5" w:rsidR="00D532E5" w:rsidRPr="003024A5" w:rsidRDefault="00D532E5" w:rsidP="00D532E5">
            <w:pPr>
              <w:pStyle w:val="Default"/>
              <w:jc w:val="center"/>
              <w:rPr>
                <w:rFonts w:ascii="Trebuchet MS" w:eastAsia="Times New Roman" w:hAnsi="Trebuchet MS" w:cs="Calibri"/>
                <w:sz w:val="20"/>
                <w:szCs w:val="20"/>
                <w:lang w:eastAsia="ro-RO"/>
              </w:rPr>
            </w:pPr>
            <w:r w:rsidRPr="003024A5">
              <w:rPr>
                <w:rFonts w:ascii="Trebuchet MS" w:eastAsia="Times New Roman" w:hAnsi="Trebuchet MS" w:cs="Calibri"/>
                <w:color w:val="auto"/>
                <w:sz w:val="20"/>
                <w:szCs w:val="20"/>
                <w:lang w:eastAsia="ro-RO"/>
              </w:rPr>
              <w:t>Art. 51(1) și (2) Lege</w:t>
            </w:r>
            <w:r w:rsidRPr="003024A5">
              <w:rPr>
                <w:rFonts w:ascii="Trebuchet MS" w:eastAsia="Times New Roman" w:hAnsi="Trebuchet MS" w:cs="Calibri"/>
                <w:color w:val="auto"/>
                <w:sz w:val="20"/>
                <w:szCs w:val="20"/>
                <w:lang w:val="en-US" w:eastAsia="ro-RO"/>
              </w:rPr>
              <w:t>;</w:t>
            </w:r>
          </w:p>
          <w:p w14:paraId="2175F516" w14:textId="52584ED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154</w:t>
            </w:r>
            <w:r w:rsidR="00EF569D" w:rsidRPr="003024A5">
              <w:rPr>
                <w:rFonts w:ascii="Trebuchet MS" w:eastAsia="Times New Roman" w:hAnsi="Trebuchet MS" w:cs="Calibri"/>
                <w:sz w:val="20"/>
                <w:szCs w:val="20"/>
                <w:lang w:eastAsia="ro-RO"/>
              </w:rPr>
              <w:t xml:space="preserve">(1) </w:t>
            </w:r>
            <w:r w:rsidRPr="003024A5">
              <w:rPr>
                <w:rFonts w:ascii="Trebuchet MS" w:eastAsia="Times New Roman" w:hAnsi="Trebuchet MS" w:cs="Calibri"/>
                <w:sz w:val="20"/>
                <w:szCs w:val="20"/>
                <w:lang w:eastAsia="ro-RO"/>
              </w:rPr>
              <w:t>Lege; Art. 20(2) și (3)</w:t>
            </w:r>
          </w:p>
          <w:p w14:paraId="4548148C"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tc>
        <w:tc>
          <w:tcPr>
            <w:tcW w:w="1841" w:type="dxa"/>
          </w:tcPr>
          <w:p w14:paraId="1FA0F8C5" w14:textId="0C6CA70D" w:rsidR="00D532E5" w:rsidRPr="003024A5" w:rsidRDefault="00D532E5" w:rsidP="00D532E5">
            <w:pPr>
              <w:pStyle w:val="Default"/>
              <w:jc w:val="center"/>
              <w:rPr>
                <w:rFonts w:ascii="Trebuchet MS" w:eastAsia="Times New Roman" w:hAnsi="Trebuchet MS" w:cs="Calibri"/>
                <w:color w:val="auto"/>
                <w:sz w:val="20"/>
                <w:szCs w:val="20"/>
                <w:lang w:eastAsia="ro-RO"/>
              </w:rPr>
            </w:pPr>
            <w:r w:rsidRPr="003024A5">
              <w:rPr>
                <w:rFonts w:ascii="Trebuchet MS" w:eastAsia="Times New Roman" w:hAnsi="Trebuchet MS" w:cs="Calibri"/>
                <w:color w:val="auto"/>
                <w:sz w:val="20"/>
                <w:szCs w:val="20"/>
                <w:lang w:eastAsia="ro-RO"/>
              </w:rPr>
              <w:t xml:space="preserve">Art. 64 </w:t>
            </w:r>
            <w:r w:rsidR="0035792D" w:rsidRPr="003024A5">
              <w:rPr>
                <w:rFonts w:ascii="Trebuchet MS" w:eastAsia="Times New Roman" w:hAnsi="Trebuchet MS" w:cs="Calibri"/>
                <w:color w:val="auto"/>
                <w:sz w:val="20"/>
                <w:szCs w:val="20"/>
                <w:lang w:eastAsia="ro-RO"/>
              </w:rPr>
              <w:t>(</w:t>
            </w:r>
            <w:r w:rsidRPr="003024A5">
              <w:rPr>
                <w:rFonts w:ascii="Trebuchet MS" w:eastAsia="Times New Roman" w:hAnsi="Trebuchet MS" w:cs="Calibri"/>
                <w:color w:val="auto"/>
                <w:sz w:val="20"/>
                <w:szCs w:val="20"/>
                <w:lang w:eastAsia="ro-RO"/>
              </w:rPr>
              <w:t>1) și (2) Lege;</w:t>
            </w:r>
          </w:p>
          <w:p w14:paraId="79492A9A" w14:textId="579E010B"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164 </w:t>
            </w:r>
            <w:r w:rsidR="0035792D" w:rsidRPr="003024A5">
              <w:rPr>
                <w:rFonts w:ascii="Trebuchet MS" w:eastAsia="Times New Roman" w:hAnsi="Trebuchet MS" w:cs="Calibri"/>
                <w:sz w:val="20"/>
                <w:szCs w:val="20"/>
                <w:lang w:eastAsia="ro-RO"/>
              </w:rPr>
              <w:t xml:space="preserve">(1) </w:t>
            </w:r>
            <w:r w:rsidRPr="003024A5">
              <w:rPr>
                <w:rFonts w:ascii="Trebuchet MS" w:eastAsia="Times New Roman" w:hAnsi="Trebuchet MS" w:cs="Calibri"/>
                <w:sz w:val="20"/>
                <w:szCs w:val="20"/>
                <w:lang w:eastAsia="ro-RO"/>
              </w:rPr>
              <w:t>Lege; Art. 22(2) și (3)</w:t>
            </w:r>
          </w:p>
          <w:p w14:paraId="06F45DCB"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tc>
        <w:tc>
          <w:tcPr>
            <w:tcW w:w="3548" w:type="dxa"/>
          </w:tcPr>
          <w:p w14:paraId="67BEF45C" w14:textId="77777777" w:rsidR="00D532E5" w:rsidRPr="003024A5" w:rsidRDefault="00D532E5" w:rsidP="00D532E5">
            <w:pPr>
              <w:rPr>
                <w:rFonts w:ascii="Trebuchet MS" w:hAnsi="Trebuchet MS" w:cs="Calibri"/>
                <w:sz w:val="20"/>
                <w:szCs w:val="20"/>
              </w:rPr>
            </w:pPr>
          </w:p>
        </w:tc>
      </w:tr>
      <w:tr w:rsidR="00D532E5" w:rsidRPr="00875097" w14:paraId="250928B8" w14:textId="77777777" w:rsidTr="003024A5">
        <w:trPr>
          <w:trHeight w:val="192"/>
        </w:trPr>
        <w:tc>
          <w:tcPr>
            <w:tcW w:w="709" w:type="dxa"/>
          </w:tcPr>
          <w:p w14:paraId="6440F8EA" w14:textId="7F068A5A" w:rsidR="00D532E5" w:rsidRPr="003024A5" w:rsidRDefault="00D532E5" w:rsidP="00D532E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15.</w:t>
            </w:r>
          </w:p>
        </w:tc>
        <w:tc>
          <w:tcPr>
            <w:tcW w:w="5384" w:type="dxa"/>
          </w:tcPr>
          <w:p w14:paraId="2B9A0D90" w14:textId="6FB7A68D"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Cerințele minime de ordin tehnic, precum și cele legate de modul de elaborare a propunerii tehnice sunt descrise în mod clar şi cu un nivel suficient de detaliu pentru a aplica factorii de evaluare în mod structurat și sistematic tuturor propunerilor tehnice pentru cazul în care se </w:t>
            </w:r>
            <w:r w:rsidRPr="00FA3C95">
              <w:rPr>
                <w:rFonts w:ascii="Trebuchet MS" w:hAnsi="Trebuchet MS" w:cs="Calibri"/>
                <w:sz w:val="20"/>
                <w:szCs w:val="20"/>
                <w:lang w:eastAsia="ro-RO"/>
              </w:rPr>
              <w:lastRenderedPageBreak/>
              <w:t xml:space="preserve">folosește criteriul „cel mai bun raport calitate-preț/calitate-cost". </w:t>
            </w:r>
          </w:p>
          <w:p w14:paraId="50071E02" w14:textId="737D65FB" w:rsidR="00D532E5" w:rsidRPr="00FA3C95" w:rsidRDefault="00D532E5" w:rsidP="00CF3CD3">
            <w:pPr>
              <w:jc w:val="both"/>
              <w:rPr>
                <w:rFonts w:ascii="Trebuchet MS" w:hAnsi="Trebuchet MS" w:cs="Arial"/>
                <w:iCs/>
                <w:color w:val="000000"/>
                <w:sz w:val="20"/>
                <w:szCs w:val="20"/>
              </w:rPr>
            </w:pPr>
            <w:r w:rsidRPr="00FA3C95">
              <w:rPr>
                <w:rFonts w:ascii="Trebuchet MS" w:hAnsi="Trebuchet MS" w:cs="Arial"/>
                <w:bCs/>
                <w:iCs/>
                <w:color w:val="000000"/>
                <w:sz w:val="20"/>
                <w:szCs w:val="20"/>
              </w:rPr>
              <w:t>S-a solicitat prin propunerea tehnică prezentarea de către ofertanți</w:t>
            </w:r>
            <w:r w:rsidRPr="00FA3C95">
              <w:rPr>
                <w:rFonts w:ascii="Trebuchet MS" w:hAnsi="Trebuchet MS" w:cs="Arial"/>
                <w:iCs/>
                <w:color w:val="000000"/>
                <w:sz w:val="20"/>
                <w:szCs w:val="20"/>
              </w:rPr>
              <w:t xml:space="preserve"> cel puțin a: </w:t>
            </w:r>
          </w:p>
          <w:p w14:paraId="3C17249E" w14:textId="77777777" w:rsidR="00D532E5" w:rsidRPr="00FA3C95" w:rsidRDefault="00D532E5" w:rsidP="00CF3CD3">
            <w:pPr>
              <w:numPr>
                <w:ilvl w:val="0"/>
                <w:numId w:val="22"/>
              </w:numPr>
              <w:contextualSpacing/>
              <w:jc w:val="both"/>
              <w:rPr>
                <w:rFonts w:ascii="Trebuchet MS" w:hAnsi="Trebuchet MS" w:cs="Arial"/>
                <w:iCs/>
                <w:color w:val="000000"/>
                <w:sz w:val="20"/>
                <w:szCs w:val="20"/>
              </w:rPr>
            </w:pPr>
            <w:r w:rsidRPr="00FA3C95">
              <w:rPr>
                <w:rFonts w:ascii="Trebuchet MS" w:hAnsi="Trebuchet MS" w:cs="Arial"/>
                <w:iCs/>
                <w:color w:val="000000"/>
                <w:sz w:val="20"/>
                <w:szCs w:val="20"/>
              </w:rPr>
              <w:t xml:space="preserve">metodologiei de execuție; </w:t>
            </w:r>
          </w:p>
          <w:p w14:paraId="5EE49ED5" w14:textId="02CE78E6" w:rsidR="00D532E5" w:rsidRPr="00FA3C95" w:rsidRDefault="00D532E5" w:rsidP="00CF3CD3">
            <w:pPr>
              <w:numPr>
                <w:ilvl w:val="0"/>
                <w:numId w:val="22"/>
              </w:numPr>
              <w:contextualSpacing/>
              <w:jc w:val="both"/>
              <w:rPr>
                <w:rFonts w:ascii="Trebuchet MS" w:hAnsi="Trebuchet MS" w:cs="Arial"/>
                <w:iCs/>
                <w:color w:val="000000"/>
                <w:sz w:val="20"/>
                <w:szCs w:val="20"/>
              </w:rPr>
            </w:pPr>
            <w:r w:rsidRPr="00FA3C95">
              <w:rPr>
                <w:rFonts w:ascii="Trebuchet MS" w:hAnsi="Trebuchet MS" w:cs="Arial"/>
                <w:iCs/>
                <w:color w:val="000000"/>
                <w:sz w:val="20"/>
                <w:szCs w:val="20"/>
              </w:rPr>
              <w:t>graficului de execuție/implementare pe baza metodelor de lucru aferente precizate, alături de termenele intermediare/punctele de referință/jaloanele considerate semnificative de către ofertant;</w:t>
            </w:r>
          </w:p>
          <w:p w14:paraId="03AE3EA1" w14:textId="36FE6247" w:rsidR="00D532E5" w:rsidRPr="00FA3C95" w:rsidRDefault="00D532E5" w:rsidP="00CF3CD3">
            <w:pPr>
              <w:numPr>
                <w:ilvl w:val="0"/>
                <w:numId w:val="22"/>
              </w:numPr>
              <w:contextualSpacing/>
              <w:jc w:val="both"/>
              <w:rPr>
                <w:rFonts w:ascii="Trebuchet MS" w:hAnsi="Trebuchet MS"/>
                <w:sz w:val="20"/>
                <w:szCs w:val="20"/>
              </w:rPr>
            </w:pPr>
            <w:r w:rsidRPr="00FA3C95">
              <w:rPr>
                <w:rFonts w:ascii="Trebuchet MS" w:hAnsi="Trebuchet MS" w:cs="Arial"/>
                <w:iCs/>
                <w:color w:val="000000"/>
                <w:sz w:val="20"/>
                <w:szCs w:val="20"/>
              </w:rPr>
              <w:t>resurselor umane, tehnice și materiale pe care le va utiliza în realizarea activităților contractului.</w:t>
            </w:r>
          </w:p>
        </w:tc>
        <w:tc>
          <w:tcPr>
            <w:tcW w:w="1557" w:type="dxa"/>
          </w:tcPr>
          <w:p w14:paraId="4EA55385" w14:textId="77777777" w:rsidR="00D532E5" w:rsidRPr="003024A5" w:rsidRDefault="00D532E5" w:rsidP="00D532E5">
            <w:pPr>
              <w:autoSpaceDE w:val="0"/>
              <w:autoSpaceDN w:val="0"/>
              <w:adjustRightInd w:val="0"/>
              <w:jc w:val="center"/>
              <w:rPr>
                <w:rFonts w:ascii="Trebuchet MS" w:hAnsi="Trebuchet MS" w:cs="Calibri"/>
                <w:sz w:val="20"/>
                <w:szCs w:val="20"/>
                <w:lang w:eastAsia="ro-RO"/>
              </w:rPr>
            </w:pPr>
            <w:r w:rsidRPr="003024A5">
              <w:rPr>
                <w:rFonts w:ascii="Trebuchet MS" w:eastAsia="Times New Roman" w:hAnsi="Trebuchet MS" w:cs="Calibri"/>
                <w:sz w:val="20"/>
                <w:szCs w:val="20"/>
                <w:lang w:eastAsia="ro-RO"/>
              </w:rPr>
              <w:lastRenderedPageBreak/>
              <w:t>Calitate</w:t>
            </w:r>
          </w:p>
        </w:tc>
        <w:tc>
          <w:tcPr>
            <w:tcW w:w="1698" w:type="dxa"/>
          </w:tcPr>
          <w:p w14:paraId="3781F586" w14:textId="11B9F0FE"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154</w:t>
            </w:r>
            <w:r w:rsidR="0035792D" w:rsidRPr="003024A5">
              <w:rPr>
                <w:rFonts w:ascii="Trebuchet MS" w:eastAsia="Times New Roman" w:hAnsi="Trebuchet MS" w:cs="Calibri"/>
                <w:sz w:val="20"/>
                <w:szCs w:val="20"/>
                <w:lang w:eastAsia="ro-RO"/>
              </w:rPr>
              <w:t>(1)</w:t>
            </w:r>
            <w:r w:rsidRPr="003024A5">
              <w:rPr>
                <w:rFonts w:ascii="Trebuchet MS" w:eastAsia="Times New Roman" w:hAnsi="Trebuchet MS" w:cs="Calibri"/>
                <w:sz w:val="20"/>
                <w:szCs w:val="20"/>
                <w:lang w:eastAsia="ro-RO"/>
              </w:rPr>
              <w:t xml:space="preserve"> Lege; Art. 20(2) și (3) H.G.</w:t>
            </w:r>
          </w:p>
        </w:tc>
        <w:tc>
          <w:tcPr>
            <w:tcW w:w="1841" w:type="dxa"/>
          </w:tcPr>
          <w:p w14:paraId="0FB4F837" w14:textId="13F76593"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164</w:t>
            </w:r>
            <w:r w:rsidR="0035792D" w:rsidRPr="003024A5">
              <w:rPr>
                <w:rFonts w:ascii="Trebuchet MS" w:eastAsia="Times New Roman" w:hAnsi="Trebuchet MS" w:cs="Calibri"/>
                <w:sz w:val="20"/>
                <w:szCs w:val="20"/>
                <w:lang w:eastAsia="ro-RO"/>
              </w:rPr>
              <w:t>(1)</w:t>
            </w:r>
            <w:r w:rsidRPr="003024A5">
              <w:rPr>
                <w:rFonts w:ascii="Trebuchet MS" w:eastAsia="Times New Roman" w:hAnsi="Trebuchet MS" w:cs="Calibri"/>
                <w:sz w:val="20"/>
                <w:szCs w:val="20"/>
                <w:lang w:eastAsia="ro-RO"/>
              </w:rPr>
              <w:t xml:space="preserve"> Lege; Art. 22(2) și (3)</w:t>
            </w:r>
          </w:p>
          <w:p w14:paraId="2CA303FD"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tc>
        <w:tc>
          <w:tcPr>
            <w:tcW w:w="3548" w:type="dxa"/>
          </w:tcPr>
          <w:p w14:paraId="04DCC89F" w14:textId="77777777" w:rsidR="00D532E5" w:rsidRPr="003024A5" w:rsidRDefault="00D532E5" w:rsidP="00D532E5">
            <w:pPr>
              <w:rPr>
                <w:rFonts w:ascii="Trebuchet MS" w:hAnsi="Trebuchet MS" w:cs="Calibri"/>
                <w:sz w:val="20"/>
                <w:szCs w:val="20"/>
              </w:rPr>
            </w:pPr>
          </w:p>
        </w:tc>
      </w:tr>
      <w:tr w:rsidR="00D532E5" w:rsidRPr="00875097" w14:paraId="277FB048" w14:textId="77777777" w:rsidTr="003024A5">
        <w:tc>
          <w:tcPr>
            <w:tcW w:w="14737" w:type="dxa"/>
            <w:gridSpan w:val="6"/>
            <w:shd w:val="clear" w:color="auto" w:fill="FABF8F" w:themeFill="accent6" w:themeFillTint="99"/>
          </w:tcPr>
          <w:p w14:paraId="6B6BF415" w14:textId="77777777" w:rsidR="00D532E5" w:rsidRPr="003024A5" w:rsidRDefault="00D532E5" w:rsidP="00CF3CD3">
            <w:pPr>
              <w:jc w:val="both"/>
              <w:rPr>
                <w:rFonts w:ascii="Trebuchet MS" w:hAnsi="Trebuchet MS" w:cs="Calibri"/>
                <w:sz w:val="20"/>
                <w:szCs w:val="20"/>
              </w:rPr>
            </w:pPr>
            <w:r w:rsidRPr="003024A5">
              <w:rPr>
                <w:rFonts w:ascii="Trebuchet MS" w:hAnsi="Trebuchet MS" w:cs="Calibri"/>
                <w:b/>
                <w:bCs/>
                <w:sz w:val="20"/>
                <w:szCs w:val="20"/>
                <w:lang w:eastAsia="ro-RO"/>
              </w:rPr>
              <w:t>Modul de prezentare a propunerii financiare</w:t>
            </w:r>
          </w:p>
        </w:tc>
      </w:tr>
      <w:tr w:rsidR="00D532E5" w:rsidRPr="00875097" w14:paraId="3D33C729" w14:textId="77777777" w:rsidTr="003024A5">
        <w:tc>
          <w:tcPr>
            <w:tcW w:w="709" w:type="dxa"/>
          </w:tcPr>
          <w:p w14:paraId="689A8E4C" w14:textId="580D00DA" w:rsidR="00D532E5" w:rsidRPr="003024A5" w:rsidRDefault="00D532E5" w:rsidP="00D532E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16.</w:t>
            </w:r>
          </w:p>
        </w:tc>
        <w:tc>
          <w:tcPr>
            <w:tcW w:w="5384" w:type="dxa"/>
          </w:tcPr>
          <w:p w14:paraId="0C51F924" w14:textId="05E69AD8"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Sunt specificate și există atașate formularele care trebuie completate de către ofertanți în vederea depunerii propunerii financiare (formularul propunerii financiare , lista de prețuri).</w:t>
            </w:r>
          </w:p>
        </w:tc>
        <w:tc>
          <w:tcPr>
            <w:tcW w:w="1557" w:type="dxa"/>
          </w:tcPr>
          <w:p w14:paraId="3FCF9366" w14:textId="77777777" w:rsidR="00D532E5" w:rsidRPr="00FA3C95" w:rsidRDefault="00D532E5" w:rsidP="00D532E5">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Regularitate</w:t>
            </w:r>
          </w:p>
        </w:tc>
        <w:tc>
          <w:tcPr>
            <w:tcW w:w="1698" w:type="dxa"/>
          </w:tcPr>
          <w:p w14:paraId="1956882C" w14:textId="20D56C4B"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154</w:t>
            </w:r>
            <w:r w:rsidR="0035792D" w:rsidRPr="003024A5">
              <w:rPr>
                <w:rFonts w:ascii="Trebuchet MS" w:eastAsia="Times New Roman" w:hAnsi="Trebuchet MS" w:cs="Calibri"/>
                <w:sz w:val="20"/>
                <w:szCs w:val="20"/>
                <w:lang w:eastAsia="ro-RO"/>
              </w:rPr>
              <w:t xml:space="preserve">(1) </w:t>
            </w:r>
            <w:r w:rsidRPr="003024A5">
              <w:rPr>
                <w:rFonts w:ascii="Trebuchet MS" w:eastAsia="Times New Roman" w:hAnsi="Trebuchet MS" w:cs="Calibri"/>
                <w:sz w:val="20"/>
                <w:szCs w:val="20"/>
                <w:lang w:eastAsia="ro-RO"/>
              </w:rPr>
              <w:t>Lege; Art. 20(2) şi (3)</w:t>
            </w:r>
          </w:p>
          <w:p w14:paraId="27B2CAD7"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tc>
        <w:tc>
          <w:tcPr>
            <w:tcW w:w="1841" w:type="dxa"/>
          </w:tcPr>
          <w:p w14:paraId="111C5F31" w14:textId="4B4DA132"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164</w:t>
            </w:r>
            <w:r w:rsidR="0035792D" w:rsidRPr="003024A5">
              <w:rPr>
                <w:rFonts w:ascii="Trebuchet MS" w:eastAsia="Times New Roman" w:hAnsi="Trebuchet MS" w:cs="Calibri"/>
                <w:sz w:val="20"/>
                <w:szCs w:val="20"/>
                <w:lang w:eastAsia="ro-RO"/>
              </w:rPr>
              <w:t>(1)</w:t>
            </w:r>
            <w:r w:rsidRPr="003024A5">
              <w:rPr>
                <w:rFonts w:ascii="Trebuchet MS" w:eastAsia="Times New Roman" w:hAnsi="Trebuchet MS" w:cs="Calibri"/>
                <w:sz w:val="20"/>
                <w:szCs w:val="20"/>
                <w:lang w:eastAsia="ro-RO"/>
              </w:rPr>
              <w:t xml:space="preserve"> Lege; Art. 22(2) şi (3)</w:t>
            </w:r>
          </w:p>
          <w:p w14:paraId="087CA06A"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tc>
        <w:tc>
          <w:tcPr>
            <w:tcW w:w="3548" w:type="dxa"/>
          </w:tcPr>
          <w:p w14:paraId="3022AC2B" w14:textId="77777777" w:rsidR="00D532E5" w:rsidRPr="003024A5" w:rsidRDefault="00D532E5" w:rsidP="00D532E5">
            <w:pPr>
              <w:rPr>
                <w:rFonts w:ascii="Trebuchet MS" w:hAnsi="Trebuchet MS" w:cs="Calibri"/>
                <w:sz w:val="20"/>
                <w:szCs w:val="20"/>
              </w:rPr>
            </w:pPr>
          </w:p>
        </w:tc>
      </w:tr>
      <w:tr w:rsidR="00D532E5" w:rsidRPr="00875097" w14:paraId="1E40E128" w14:textId="77777777" w:rsidTr="003024A5">
        <w:tc>
          <w:tcPr>
            <w:tcW w:w="709" w:type="dxa"/>
          </w:tcPr>
          <w:p w14:paraId="066C4C0F" w14:textId="7ACEF64E" w:rsidR="00D532E5" w:rsidRPr="003024A5" w:rsidRDefault="00D532E5" w:rsidP="00D532E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17.</w:t>
            </w:r>
          </w:p>
        </w:tc>
        <w:tc>
          <w:tcPr>
            <w:tcW w:w="5384" w:type="dxa"/>
          </w:tcPr>
          <w:p w14:paraId="03AE9EF7" w14:textId="6EA2D18A"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theme="minorHAnsi"/>
                <w:sz w:val="20"/>
                <w:szCs w:val="20"/>
              </w:rPr>
              <w:t>Nu există prevederi care să limiteze valoarea diferitelor elemente ale propunerilor financiare prin invocarea limitării liniilor bugetare alocate proiectului, cu excepția cazurilor în care aceste limitări sunt în mod expres reglementate de lege, iar prevederile legale respective sunt prezentate/indicate.</w:t>
            </w:r>
          </w:p>
        </w:tc>
        <w:tc>
          <w:tcPr>
            <w:tcW w:w="1557" w:type="dxa"/>
          </w:tcPr>
          <w:p w14:paraId="5D151018" w14:textId="77777777" w:rsidR="00D532E5" w:rsidRPr="00FA3C95" w:rsidRDefault="00D532E5" w:rsidP="00D532E5">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Regularitate</w:t>
            </w:r>
          </w:p>
        </w:tc>
        <w:tc>
          <w:tcPr>
            <w:tcW w:w="1698" w:type="dxa"/>
          </w:tcPr>
          <w:p w14:paraId="0C174290" w14:textId="12A5635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154</w:t>
            </w:r>
            <w:r w:rsidR="0035792D" w:rsidRPr="003024A5">
              <w:rPr>
                <w:rFonts w:ascii="Trebuchet MS" w:eastAsia="Times New Roman" w:hAnsi="Trebuchet MS" w:cs="Calibri"/>
                <w:sz w:val="20"/>
                <w:szCs w:val="20"/>
                <w:lang w:eastAsia="ro-RO"/>
              </w:rPr>
              <w:t>(1)</w:t>
            </w:r>
            <w:r w:rsidRPr="003024A5">
              <w:rPr>
                <w:rFonts w:ascii="Trebuchet MS" w:eastAsia="Times New Roman" w:hAnsi="Trebuchet MS" w:cs="Calibri"/>
                <w:sz w:val="20"/>
                <w:szCs w:val="20"/>
                <w:lang w:eastAsia="ro-RO"/>
              </w:rPr>
              <w:t xml:space="preserve"> Lege; Art. 20(2) şi (3)</w:t>
            </w:r>
          </w:p>
          <w:p w14:paraId="7361399E"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tc>
        <w:tc>
          <w:tcPr>
            <w:tcW w:w="1841" w:type="dxa"/>
          </w:tcPr>
          <w:p w14:paraId="73EC6226" w14:textId="5E36531D"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164</w:t>
            </w:r>
            <w:r w:rsidR="009B0657" w:rsidRPr="003024A5">
              <w:rPr>
                <w:rFonts w:ascii="Trebuchet MS" w:eastAsia="Times New Roman" w:hAnsi="Trebuchet MS" w:cs="Calibri"/>
                <w:sz w:val="20"/>
                <w:szCs w:val="20"/>
                <w:lang w:eastAsia="ro-RO"/>
              </w:rPr>
              <w:t>(1)</w:t>
            </w:r>
            <w:r w:rsidRPr="003024A5">
              <w:rPr>
                <w:rFonts w:ascii="Trebuchet MS" w:eastAsia="Times New Roman" w:hAnsi="Trebuchet MS" w:cs="Calibri"/>
                <w:sz w:val="20"/>
                <w:szCs w:val="20"/>
                <w:lang w:eastAsia="ro-RO"/>
              </w:rPr>
              <w:t xml:space="preserve"> Lege; Art. 22(2) şi (3)</w:t>
            </w:r>
          </w:p>
          <w:p w14:paraId="4E7E4078"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tc>
        <w:tc>
          <w:tcPr>
            <w:tcW w:w="3548" w:type="dxa"/>
          </w:tcPr>
          <w:p w14:paraId="5C7C0E63" w14:textId="77777777" w:rsidR="00D532E5" w:rsidRPr="003024A5" w:rsidRDefault="00D532E5" w:rsidP="00D532E5">
            <w:pPr>
              <w:rPr>
                <w:rFonts w:ascii="Trebuchet MS" w:hAnsi="Trebuchet MS" w:cs="Calibri"/>
                <w:sz w:val="20"/>
                <w:szCs w:val="20"/>
              </w:rPr>
            </w:pPr>
          </w:p>
        </w:tc>
      </w:tr>
      <w:tr w:rsidR="00D532E5" w:rsidRPr="00875097" w14:paraId="15E28002" w14:textId="77777777" w:rsidTr="003024A5">
        <w:tc>
          <w:tcPr>
            <w:tcW w:w="709" w:type="dxa"/>
          </w:tcPr>
          <w:p w14:paraId="3A0A724E" w14:textId="70CC041F" w:rsidR="00D532E5" w:rsidRPr="003024A5" w:rsidRDefault="00D532E5" w:rsidP="00D532E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18.</w:t>
            </w:r>
          </w:p>
        </w:tc>
        <w:tc>
          <w:tcPr>
            <w:tcW w:w="5384" w:type="dxa"/>
          </w:tcPr>
          <w:p w14:paraId="3DCFEBB5" w14:textId="7B00F6D3" w:rsidR="00D532E5" w:rsidRPr="00FA3C95" w:rsidRDefault="00D532E5" w:rsidP="00014714">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Formularele permit ofertantului să specifice prețuri forfetare pentru fiecare element din listele de preturi aferente principalelor categorii de lucrări prevăzute în caietul de sarcini </w:t>
            </w:r>
          </w:p>
        </w:tc>
        <w:tc>
          <w:tcPr>
            <w:tcW w:w="1557" w:type="dxa"/>
          </w:tcPr>
          <w:p w14:paraId="6C9262A2" w14:textId="77777777" w:rsidR="00D532E5" w:rsidRPr="00FA3C95" w:rsidRDefault="00D532E5" w:rsidP="00D532E5">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Regularitate</w:t>
            </w:r>
          </w:p>
        </w:tc>
        <w:tc>
          <w:tcPr>
            <w:tcW w:w="1698" w:type="dxa"/>
          </w:tcPr>
          <w:p w14:paraId="46DEBF90" w14:textId="22937C86"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154</w:t>
            </w:r>
            <w:r w:rsidR="009B0657" w:rsidRPr="003024A5">
              <w:rPr>
                <w:rFonts w:ascii="Trebuchet MS" w:eastAsia="Times New Roman" w:hAnsi="Trebuchet MS" w:cs="Calibri"/>
                <w:sz w:val="20"/>
                <w:szCs w:val="20"/>
                <w:lang w:eastAsia="ro-RO"/>
              </w:rPr>
              <w:t>(1)</w:t>
            </w:r>
            <w:r w:rsidRPr="003024A5">
              <w:rPr>
                <w:rFonts w:ascii="Trebuchet MS" w:eastAsia="Times New Roman" w:hAnsi="Trebuchet MS" w:cs="Calibri"/>
                <w:sz w:val="20"/>
                <w:szCs w:val="20"/>
                <w:lang w:eastAsia="ro-RO"/>
              </w:rPr>
              <w:t xml:space="preserve"> Lege; Art. 20(2) şi (3)</w:t>
            </w:r>
          </w:p>
          <w:p w14:paraId="6A67C190" w14:textId="55B1538C"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p w14:paraId="2979B1BE"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Notificarea ANAP din 30 mai 2019</w:t>
            </w:r>
          </w:p>
          <w:p w14:paraId="3CA4863D" w14:textId="6F09F2E3" w:rsidR="00D532E5" w:rsidRPr="00F079E7" w:rsidRDefault="00D532E5" w:rsidP="00D532E5">
            <w:pPr>
              <w:autoSpaceDE w:val="0"/>
              <w:autoSpaceDN w:val="0"/>
              <w:adjustRightInd w:val="0"/>
              <w:jc w:val="center"/>
              <w:rPr>
                <w:rFonts w:ascii="Trebuchet MS" w:eastAsia="Times New Roman" w:hAnsi="Trebuchet MS" w:cs="Calibri"/>
                <w:strike/>
                <w:sz w:val="20"/>
                <w:szCs w:val="20"/>
                <w:lang w:eastAsia="ro-RO"/>
              </w:rPr>
            </w:pPr>
          </w:p>
        </w:tc>
        <w:tc>
          <w:tcPr>
            <w:tcW w:w="1841" w:type="dxa"/>
          </w:tcPr>
          <w:p w14:paraId="0EBE9F31" w14:textId="1AE38D69"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164</w:t>
            </w:r>
            <w:r w:rsidR="009B0657" w:rsidRPr="003024A5">
              <w:rPr>
                <w:rFonts w:ascii="Trebuchet MS" w:eastAsia="Times New Roman" w:hAnsi="Trebuchet MS" w:cs="Calibri"/>
                <w:sz w:val="20"/>
                <w:szCs w:val="20"/>
                <w:lang w:eastAsia="ro-RO"/>
              </w:rPr>
              <w:t>(1)</w:t>
            </w:r>
            <w:r w:rsidRPr="003024A5">
              <w:rPr>
                <w:rFonts w:ascii="Trebuchet MS" w:eastAsia="Times New Roman" w:hAnsi="Trebuchet MS" w:cs="Calibri"/>
                <w:sz w:val="20"/>
                <w:szCs w:val="20"/>
                <w:lang w:eastAsia="ro-RO"/>
              </w:rPr>
              <w:t xml:space="preserve"> Lege; Art. 22(2) şi (3)</w:t>
            </w:r>
          </w:p>
          <w:p w14:paraId="41EDC3C9" w14:textId="0EDEF40F"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p w14:paraId="597CDD92"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Notificarea ANAP din 30 mai 2019</w:t>
            </w:r>
          </w:p>
          <w:p w14:paraId="264D04EE" w14:textId="6BB7E094" w:rsidR="00D532E5" w:rsidRPr="00F079E7" w:rsidRDefault="00D532E5" w:rsidP="00D532E5">
            <w:pPr>
              <w:autoSpaceDE w:val="0"/>
              <w:autoSpaceDN w:val="0"/>
              <w:adjustRightInd w:val="0"/>
              <w:jc w:val="center"/>
              <w:rPr>
                <w:rFonts w:ascii="Trebuchet MS" w:eastAsia="Times New Roman" w:hAnsi="Trebuchet MS" w:cs="Calibri"/>
                <w:strike/>
                <w:sz w:val="20"/>
                <w:szCs w:val="20"/>
                <w:lang w:eastAsia="ro-RO"/>
              </w:rPr>
            </w:pPr>
          </w:p>
        </w:tc>
        <w:tc>
          <w:tcPr>
            <w:tcW w:w="3548" w:type="dxa"/>
          </w:tcPr>
          <w:p w14:paraId="73C2DE99" w14:textId="77777777" w:rsidR="00D532E5" w:rsidRPr="003024A5" w:rsidRDefault="00D532E5" w:rsidP="00D532E5">
            <w:pPr>
              <w:rPr>
                <w:rFonts w:ascii="Trebuchet MS" w:hAnsi="Trebuchet MS" w:cs="Calibri"/>
                <w:sz w:val="20"/>
                <w:szCs w:val="20"/>
              </w:rPr>
            </w:pPr>
          </w:p>
        </w:tc>
      </w:tr>
      <w:tr w:rsidR="00D532E5" w:rsidRPr="00875097" w14:paraId="0B6D07CD" w14:textId="77777777" w:rsidTr="003024A5">
        <w:tc>
          <w:tcPr>
            <w:tcW w:w="709" w:type="dxa"/>
          </w:tcPr>
          <w:p w14:paraId="2D5579E9" w14:textId="77777777" w:rsidR="00D532E5" w:rsidRPr="003024A5" w:rsidRDefault="00D532E5" w:rsidP="00D532E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19.</w:t>
            </w:r>
          </w:p>
        </w:tc>
        <w:tc>
          <w:tcPr>
            <w:tcW w:w="5384" w:type="dxa"/>
          </w:tcPr>
          <w:p w14:paraId="47F5012D" w14:textId="77777777" w:rsidR="00F079E7"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Formularul de propunere financiară conține liste de prețuri precum și mecanismul de plată sau graficul de eșalonare a plăților care va conține cel puțin condițiile în </w:t>
            </w:r>
            <w:r w:rsidRPr="00FA3C95">
              <w:rPr>
                <w:rFonts w:ascii="Trebuchet MS" w:hAnsi="Trebuchet MS" w:cs="Calibri"/>
                <w:sz w:val="20"/>
                <w:szCs w:val="20"/>
                <w:lang w:eastAsia="ro-RO"/>
              </w:rPr>
              <w:lastRenderedPageBreak/>
              <w:t xml:space="preserve">care prețurile respective vor fi plătite, precum și procentul/suma din prețul respectivei lucrări/ activități/ serviciu ce urmează a fi plătit (a se vedea pentru exemplificare mecanismul de defalcare a prețurilor și efectuare a plăților promovat prin H.G. nr 1/2018, art. 18 și art. 49 din Anexa 2). </w:t>
            </w:r>
          </w:p>
          <w:p w14:paraId="4332A76D" w14:textId="3AB988A7" w:rsidR="00D532E5" w:rsidRPr="00FA3C95" w:rsidRDefault="00D532E5" w:rsidP="00712DAF">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Alternativ, dacă nu este inclus în propunerea financiară, mecanismul de plată/graficul de eșalonare a plăților </w:t>
            </w:r>
            <w:r w:rsidR="00F079E7" w:rsidRPr="00712DAF">
              <w:rPr>
                <w:rFonts w:ascii="Trebuchet MS" w:hAnsi="Trebuchet MS" w:cs="Calibri"/>
                <w:sz w:val="20"/>
                <w:szCs w:val="20"/>
                <w:lang w:eastAsia="ro-RO"/>
              </w:rPr>
              <w:t>este</w:t>
            </w:r>
            <w:r w:rsidR="00F079E7">
              <w:rPr>
                <w:rFonts w:ascii="Trebuchet MS" w:hAnsi="Trebuchet MS" w:cs="Calibri"/>
                <w:color w:val="FF0000"/>
                <w:sz w:val="20"/>
                <w:szCs w:val="20"/>
                <w:lang w:eastAsia="ro-RO"/>
              </w:rPr>
              <w:t xml:space="preserve"> </w:t>
            </w:r>
            <w:r w:rsidRPr="00FA3C95">
              <w:rPr>
                <w:rFonts w:ascii="Trebuchet MS" w:hAnsi="Trebuchet MS" w:cs="Calibri"/>
                <w:sz w:val="20"/>
                <w:szCs w:val="20"/>
                <w:lang w:eastAsia="ro-RO"/>
              </w:rPr>
              <w:t xml:space="preserve">inclus in condițiile contractuale sau altă secțiune a documentației de atribuire.  </w:t>
            </w:r>
          </w:p>
        </w:tc>
        <w:tc>
          <w:tcPr>
            <w:tcW w:w="1557" w:type="dxa"/>
          </w:tcPr>
          <w:p w14:paraId="094DDAE4" w14:textId="77777777" w:rsidR="00D532E5" w:rsidRPr="00FA3C95" w:rsidRDefault="00D532E5" w:rsidP="00D532E5">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lastRenderedPageBreak/>
              <w:t>Calitate</w:t>
            </w:r>
          </w:p>
        </w:tc>
        <w:tc>
          <w:tcPr>
            <w:tcW w:w="1698" w:type="dxa"/>
          </w:tcPr>
          <w:p w14:paraId="0AD30B96" w14:textId="7AEFD06E" w:rsidR="00D532E5" w:rsidRPr="003024A5" w:rsidRDefault="000768B3" w:rsidP="00D0657F">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154 (1),155 și 156 Leg</w:t>
            </w:r>
            <w:r w:rsidR="00363245" w:rsidRPr="003024A5">
              <w:rPr>
                <w:rFonts w:ascii="Trebuchet MS" w:eastAsia="Times New Roman" w:hAnsi="Trebuchet MS" w:cs="Calibri"/>
                <w:sz w:val="20"/>
                <w:szCs w:val="20"/>
                <w:lang w:eastAsia="ro-RO"/>
              </w:rPr>
              <w:t>e</w:t>
            </w:r>
            <w:r w:rsidR="00ED268B" w:rsidRPr="003024A5">
              <w:rPr>
                <w:rFonts w:ascii="Trebuchet MS" w:eastAsia="Times New Roman" w:hAnsi="Trebuchet MS" w:cs="Calibri"/>
                <w:sz w:val="20"/>
                <w:szCs w:val="20"/>
                <w:lang w:val="en-US" w:eastAsia="ro-RO"/>
              </w:rPr>
              <w:t>;</w:t>
            </w:r>
          </w:p>
          <w:p w14:paraId="5D703A27"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Notificarea ANAP din 30 mai 2019</w:t>
            </w:r>
          </w:p>
          <w:p w14:paraId="3573E101" w14:textId="1CDF1BF8"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r w:rsidR="00ED268B" w:rsidRPr="003024A5">
              <w:rPr>
                <w:rFonts w:ascii="Trebuchet MS" w:eastAsia="Times New Roman" w:hAnsi="Trebuchet MS" w:cs="Calibri"/>
                <w:sz w:val="20"/>
                <w:szCs w:val="20"/>
                <w:lang w:eastAsia="ro-RO"/>
              </w:rPr>
              <w:t xml:space="preserve"> 1/2018</w:t>
            </w:r>
          </w:p>
        </w:tc>
        <w:tc>
          <w:tcPr>
            <w:tcW w:w="1841" w:type="dxa"/>
          </w:tcPr>
          <w:p w14:paraId="398BC05A" w14:textId="5D1C0B90" w:rsidR="00D532E5" w:rsidRPr="003024A5" w:rsidRDefault="007C1461" w:rsidP="00D0657F">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Art. 164 (1), 165 și 166 Lege</w:t>
            </w:r>
            <w:r w:rsidR="00D532E5" w:rsidRPr="003024A5">
              <w:rPr>
                <w:rFonts w:ascii="Trebuchet MS" w:eastAsia="Times New Roman" w:hAnsi="Trebuchet MS" w:cs="Calibri"/>
                <w:sz w:val="20"/>
                <w:szCs w:val="20"/>
                <w:lang w:eastAsia="ro-RO"/>
              </w:rPr>
              <w:t>;</w:t>
            </w:r>
          </w:p>
          <w:p w14:paraId="415F0022"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Notificarea ANAP din 30 mai 2019</w:t>
            </w:r>
          </w:p>
          <w:p w14:paraId="7494DE1B" w14:textId="3245C7B0"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r w:rsidR="00ED268B" w:rsidRPr="003024A5">
              <w:rPr>
                <w:rFonts w:ascii="Trebuchet MS" w:eastAsia="Times New Roman" w:hAnsi="Trebuchet MS" w:cs="Calibri"/>
                <w:sz w:val="20"/>
                <w:szCs w:val="20"/>
                <w:lang w:eastAsia="ro-RO"/>
              </w:rPr>
              <w:t xml:space="preserve"> 1/2018</w:t>
            </w:r>
          </w:p>
        </w:tc>
        <w:tc>
          <w:tcPr>
            <w:tcW w:w="3548" w:type="dxa"/>
          </w:tcPr>
          <w:p w14:paraId="0E19B623" w14:textId="77777777" w:rsidR="00D532E5" w:rsidRPr="003024A5" w:rsidRDefault="00D532E5" w:rsidP="00D532E5">
            <w:pPr>
              <w:rPr>
                <w:rFonts w:ascii="Trebuchet MS" w:hAnsi="Trebuchet MS" w:cs="Calibri"/>
                <w:sz w:val="20"/>
                <w:szCs w:val="20"/>
              </w:rPr>
            </w:pPr>
          </w:p>
        </w:tc>
      </w:tr>
      <w:tr w:rsidR="00D532E5" w:rsidRPr="00875097" w14:paraId="600BE672" w14:textId="77777777" w:rsidTr="003024A5">
        <w:tc>
          <w:tcPr>
            <w:tcW w:w="709" w:type="dxa"/>
          </w:tcPr>
          <w:p w14:paraId="0EEF5C5F" w14:textId="09840B4C" w:rsidR="00D532E5" w:rsidRPr="003024A5" w:rsidRDefault="00D532E5" w:rsidP="00D532E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20.</w:t>
            </w:r>
          </w:p>
        </w:tc>
        <w:tc>
          <w:tcPr>
            <w:tcW w:w="5384" w:type="dxa"/>
          </w:tcPr>
          <w:p w14:paraId="2CE810ED" w14:textId="5E6C20F6"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În cazul în care, valoarea estimată a contractului conține sumele pr</w:t>
            </w:r>
            <w:r w:rsidRPr="00FA3C95">
              <w:rPr>
                <w:rFonts w:ascii="Trebuchet MS" w:eastAsia="Times New Roman" w:hAnsi="Trebuchet MS" w:cs="Calibri"/>
                <w:sz w:val="20"/>
                <w:szCs w:val="20"/>
                <w:lang w:eastAsia="ro-RO"/>
              </w:rPr>
              <w:t>ovizionate/rezerve de implementare (conform art.13(1) din instrucțiunea ANAP nr.1/2021) acestea se regăsesc în modelul de propunere financiară, fiind furnizate și</w:t>
            </w:r>
            <w:r w:rsidRPr="00FA3C95">
              <w:rPr>
                <w:rFonts w:ascii="Trebuchet MS" w:hAnsi="Trebuchet MS" w:cs="Calibri"/>
                <w:sz w:val="20"/>
                <w:szCs w:val="20"/>
                <w:lang w:eastAsia="ro-RO"/>
              </w:rPr>
              <w:t xml:space="preserve"> următoarele informații: </w:t>
            </w:r>
          </w:p>
          <w:p w14:paraId="380A8A41" w14:textId="2DB518C8" w:rsidR="00D532E5" w:rsidRPr="00FA3C95" w:rsidRDefault="00D532E5" w:rsidP="00CF3CD3">
            <w:pPr>
              <w:numPr>
                <w:ilvl w:val="0"/>
                <w:numId w:val="22"/>
              </w:numPr>
              <w:contextualSpacing/>
              <w:jc w:val="both"/>
              <w:rPr>
                <w:rFonts w:ascii="Trebuchet MS" w:hAnsi="Trebuchet MS" w:cs="Calibri"/>
                <w:sz w:val="20"/>
                <w:szCs w:val="20"/>
                <w:lang w:eastAsia="ro-RO"/>
              </w:rPr>
            </w:pPr>
            <w:r w:rsidRPr="00FA3C95">
              <w:rPr>
                <w:rFonts w:ascii="Trebuchet MS" w:hAnsi="Trebuchet MS" w:cs="Arial"/>
                <w:iCs/>
                <w:color w:val="000000"/>
                <w:sz w:val="20"/>
                <w:szCs w:val="20"/>
              </w:rPr>
              <w:t>categoriile</w:t>
            </w:r>
            <w:r w:rsidRPr="00FA3C95">
              <w:rPr>
                <w:rFonts w:ascii="Trebuchet MS" w:eastAsia="Times New Roman" w:hAnsi="Trebuchet MS" w:cs="Calibri"/>
                <w:sz w:val="20"/>
                <w:szCs w:val="20"/>
                <w:lang w:eastAsia="ro-RO"/>
              </w:rPr>
              <w:t xml:space="preserve"> specifice de cheltuieli (prezentate în mod limitativ), care pot fi suportate</w:t>
            </w:r>
            <w:r w:rsidRPr="00FA3C95">
              <w:rPr>
                <w:rFonts w:ascii="Trebuchet MS" w:eastAsia="Times New Roman" w:hAnsi="Trebuchet MS" w:cs="Calibri"/>
                <w:sz w:val="20"/>
                <w:szCs w:val="20"/>
              </w:rPr>
              <w:t xml:space="preserve"> </w:t>
            </w:r>
            <w:r w:rsidRPr="00FA3C95">
              <w:rPr>
                <w:rFonts w:ascii="Trebuchet MS" w:hAnsi="Trebuchet MS" w:cs="Calibri"/>
                <w:sz w:val="20"/>
                <w:szCs w:val="20"/>
                <w:lang w:eastAsia="ro-RO"/>
              </w:rPr>
              <w:t xml:space="preserve">din aceste sume; </w:t>
            </w:r>
          </w:p>
          <w:p w14:paraId="1CA54357" w14:textId="6B45FC89" w:rsidR="00D532E5" w:rsidRPr="00FA3C95" w:rsidRDefault="00D532E5" w:rsidP="00CF3CD3">
            <w:pPr>
              <w:numPr>
                <w:ilvl w:val="0"/>
                <w:numId w:val="22"/>
              </w:numPr>
              <w:contextualSpacing/>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modul de stabilire a prețurilor aferente categoriilor de cheltuieli care pot fi decontate; </w:t>
            </w:r>
          </w:p>
          <w:p w14:paraId="6975F5A2" w14:textId="77777777" w:rsidR="00D532E5" w:rsidRPr="00FA3C95" w:rsidRDefault="00D532E5" w:rsidP="00CF3CD3">
            <w:pPr>
              <w:numPr>
                <w:ilvl w:val="0"/>
                <w:numId w:val="22"/>
              </w:numPr>
              <w:contextualSpacing/>
              <w:jc w:val="both"/>
              <w:rPr>
                <w:rFonts w:ascii="Trebuchet MS" w:hAnsi="Trebuchet MS" w:cs="Calibri"/>
                <w:sz w:val="20"/>
                <w:szCs w:val="20"/>
                <w:lang w:eastAsia="ro-RO"/>
              </w:rPr>
            </w:pPr>
            <w:r w:rsidRPr="00FA3C95">
              <w:rPr>
                <w:rFonts w:ascii="Trebuchet MS" w:hAnsi="Trebuchet MS" w:cs="Calibri"/>
                <w:sz w:val="20"/>
                <w:szCs w:val="20"/>
                <w:lang w:eastAsia="ro-RO"/>
              </w:rPr>
              <w:t>modalitatea de decontare a acestora (</w:t>
            </w:r>
            <w:r w:rsidRPr="00FA3C95">
              <w:rPr>
                <w:rFonts w:ascii="Trebuchet MS" w:hAnsi="Trebuchet MS" w:cs="Calibri"/>
                <w:sz w:val="20"/>
                <w:szCs w:val="20"/>
              </w:rPr>
              <w:t>de exemplu,</w:t>
            </w:r>
            <w:r w:rsidRPr="00FA3C95">
              <w:rPr>
                <w:rFonts w:ascii="Trebuchet MS" w:hAnsi="Trebuchet MS" w:cs="Calibri"/>
                <w:sz w:val="20"/>
                <w:szCs w:val="20"/>
                <w:lang w:eastAsia="ro-RO"/>
              </w:rPr>
              <w:t xml:space="preserve"> </w:t>
            </w:r>
            <w:r w:rsidRPr="00FA3C95">
              <w:rPr>
                <w:rFonts w:ascii="Trebuchet MS" w:hAnsi="Trebuchet MS" w:cs="Calibri"/>
                <w:sz w:val="20"/>
                <w:szCs w:val="20"/>
              </w:rPr>
              <w:t>obținerea aprob</w:t>
            </w:r>
            <w:r w:rsidRPr="00FA3C95">
              <w:rPr>
                <w:rFonts w:ascii="Trebuchet MS" w:hAnsi="Trebuchet MS" w:cs="Calibri"/>
                <w:sz w:val="20"/>
                <w:szCs w:val="20"/>
                <w:lang w:eastAsia="ro-RO"/>
              </w:rPr>
              <w:t>ării din partea autorității contractante</w:t>
            </w:r>
            <w:r w:rsidRPr="00FA3C95">
              <w:rPr>
                <w:rFonts w:ascii="Trebuchet MS" w:hAnsi="Trebuchet MS" w:cs="Calibri"/>
                <w:sz w:val="20"/>
                <w:szCs w:val="20"/>
              </w:rPr>
              <w:t xml:space="preserve"> </w:t>
            </w:r>
            <w:r w:rsidRPr="00FA3C95">
              <w:rPr>
                <w:rFonts w:ascii="Trebuchet MS" w:hAnsi="Trebuchet MS" w:cs="Calibri"/>
                <w:sz w:val="20"/>
                <w:szCs w:val="20"/>
                <w:lang w:eastAsia="ro-RO"/>
              </w:rPr>
              <w:t xml:space="preserve">înainte </w:t>
            </w:r>
            <w:r w:rsidRPr="00FA3C95">
              <w:rPr>
                <w:rFonts w:ascii="Trebuchet MS" w:hAnsi="Trebuchet MS" w:cs="Calibri"/>
                <w:sz w:val="20"/>
                <w:szCs w:val="20"/>
              </w:rPr>
              <w:t>de execuția lucrării, plată pe bază de d</w:t>
            </w:r>
            <w:r w:rsidRPr="00FA3C95">
              <w:rPr>
                <w:rFonts w:ascii="Trebuchet MS" w:hAnsi="Trebuchet MS" w:cs="Calibri"/>
                <w:sz w:val="20"/>
                <w:szCs w:val="20"/>
                <w:lang w:eastAsia="ro-RO"/>
              </w:rPr>
              <w:t>ocumente</w:t>
            </w:r>
            <w:r w:rsidRPr="00FA3C95">
              <w:rPr>
                <w:rFonts w:ascii="Trebuchet MS" w:hAnsi="Trebuchet MS" w:cs="Calibri"/>
                <w:sz w:val="20"/>
                <w:szCs w:val="20"/>
              </w:rPr>
              <w:t xml:space="preserve"> justificative</w:t>
            </w:r>
            <w:r w:rsidRPr="00FA3C95">
              <w:rPr>
                <w:rFonts w:ascii="Trebuchet MS" w:hAnsi="Trebuchet MS" w:cs="Calibri"/>
                <w:sz w:val="20"/>
                <w:szCs w:val="20"/>
                <w:lang w:eastAsia="ro-RO"/>
              </w:rPr>
              <w:t>,</w:t>
            </w:r>
            <w:r w:rsidRPr="00FA3C95">
              <w:rPr>
                <w:rFonts w:ascii="Trebuchet MS" w:hAnsi="Trebuchet MS" w:cs="Calibri"/>
                <w:sz w:val="20"/>
                <w:szCs w:val="20"/>
              </w:rPr>
              <w:t xml:space="preserve"> etc)</w:t>
            </w:r>
          </w:p>
          <w:p w14:paraId="0FB774A4" w14:textId="238C5B02" w:rsidR="00D532E5" w:rsidRPr="00FA3C95" w:rsidRDefault="00D532E5" w:rsidP="00CF3CD3">
            <w:pPr>
              <w:contextualSpacing/>
              <w:jc w:val="both"/>
              <w:rPr>
                <w:rFonts w:ascii="Trebuchet MS" w:hAnsi="Trebuchet MS" w:cs="Calibri"/>
                <w:sz w:val="20"/>
                <w:szCs w:val="20"/>
                <w:lang w:eastAsia="ro-RO"/>
              </w:rPr>
            </w:pPr>
            <w:r w:rsidRPr="00FA3C95">
              <w:rPr>
                <w:rFonts w:ascii="Trebuchet MS" w:hAnsi="Trebuchet MS" w:cs="Calibri"/>
                <w:iCs/>
                <w:color w:val="000000"/>
                <w:sz w:val="20"/>
                <w:szCs w:val="20"/>
              </w:rPr>
              <w:t>Acest punct de verificare se consideră îndeplinit în cazul în care sunt utilizate condițiile generale și specifice aprobate prin H.G. nr. 1/2018</w:t>
            </w:r>
            <w:r w:rsidRPr="00FA3C95">
              <w:rPr>
                <w:rFonts w:ascii="Trebuchet MS" w:hAnsi="Trebuchet MS" w:cs="Calibri"/>
                <w:i/>
                <w:iCs/>
                <w:sz w:val="20"/>
                <w:szCs w:val="20"/>
                <w:lang w:eastAsia="ro-RO"/>
              </w:rPr>
              <w:t xml:space="preserve"> </w:t>
            </w:r>
            <w:r w:rsidRPr="00FA3C95">
              <w:rPr>
                <w:rFonts w:ascii="Trebuchet MS" w:hAnsi="Trebuchet MS" w:cs="Calibri"/>
                <w:sz w:val="20"/>
                <w:szCs w:val="20"/>
                <w:lang w:eastAsia="ro-RO"/>
              </w:rPr>
              <w:t>(clauza 49.3. Sume Provizionate).</w:t>
            </w:r>
            <w:r w:rsidRPr="00FA3C95">
              <w:rPr>
                <w:rFonts w:ascii="Trebuchet MS" w:hAnsi="Trebuchet MS" w:cs="Calibri"/>
                <w:sz w:val="20"/>
                <w:szCs w:val="20"/>
              </w:rPr>
              <w:t xml:space="preserve"> </w:t>
            </w:r>
          </w:p>
        </w:tc>
        <w:tc>
          <w:tcPr>
            <w:tcW w:w="1557" w:type="dxa"/>
          </w:tcPr>
          <w:p w14:paraId="0C02800A" w14:textId="7302410A"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0A8EC0C5" w14:textId="222812BD"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9 Lege;</w:t>
            </w:r>
          </w:p>
          <w:p w14:paraId="2185EB2F" w14:textId="76638FE8"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9 (3) e)</w:t>
            </w:r>
          </w:p>
          <w:p w14:paraId="299C2498" w14:textId="6494C0C6"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p w14:paraId="6634AFBC"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Art.13(1)</w:t>
            </w:r>
          </w:p>
          <w:p w14:paraId="56F6A58C" w14:textId="0E46BB4E"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Instrucțiune ANAP nr.1/2021</w:t>
            </w:r>
          </w:p>
        </w:tc>
        <w:tc>
          <w:tcPr>
            <w:tcW w:w="1841" w:type="dxa"/>
          </w:tcPr>
          <w:p w14:paraId="4A8C6A6A"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14 Lege; Art. 9(3) e)</w:t>
            </w:r>
          </w:p>
          <w:p w14:paraId="07DB3E80" w14:textId="39B451C2"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p w14:paraId="4F39C240" w14:textId="00F96DC0"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Art.13(1) Instrucțiune ANAP nr.1/2021</w:t>
            </w:r>
          </w:p>
        </w:tc>
        <w:tc>
          <w:tcPr>
            <w:tcW w:w="3548" w:type="dxa"/>
          </w:tcPr>
          <w:p w14:paraId="75DDFBA5" w14:textId="77777777" w:rsidR="00D532E5" w:rsidRPr="003024A5" w:rsidRDefault="00D532E5" w:rsidP="00D532E5">
            <w:pPr>
              <w:rPr>
                <w:rFonts w:ascii="Trebuchet MS" w:hAnsi="Trebuchet MS" w:cs="Calibri"/>
                <w:sz w:val="20"/>
                <w:szCs w:val="20"/>
              </w:rPr>
            </w:pPr>
          </w:p>
        </w:tc>
      </w:tr>
      <w:tr w:rsidR="00D532E5" w:rsidRPr="00875097" w14:paraId="1E2B1C98" w14:textId="77777777" w:rsidTr="003024A5">
        <w:tc>
          <w:tcPr>
            <w:tcW w:w="14737" w:type="dxa"/>
            <w:gridSpan w:val="6"/>
            <w:shd w:val="clear" w:color="auto" w:fill="FABF8F" w:themeFill="accent6" w:themeFillTint="99"/>
          </w:tcPr>
          <w:p w14:paraId="70D107F4" w14:textId="77777777" w:rsidR="00D532E5" w:rsidRPr="003024A5" w:rsidRDefault="00D532E5" w:rsidP="00CF3CD3">
            <w:pPr>
              <w:jc w:val="both"/>
              <w:rPr>
                <w:rFonts w:ascii="Trebuchet MS" w:hAnsi="Trebuchet MS" w:cs="Calibri"/>
                <w:sz w:val="20"/>
                <w:szCs w:val="20"/>
              </w:rPr>
            </w:pPr>
            <w:r w:rsidRPr="003024A5">
              <w:rPr>
                <w:rFonts w:ascii="Trebuchet MS" w:hAnsi="Trebuchet MS" w:cs="Calibri"/>
                <w:b/>
                <w:bCs/>
                <w:sz w:val="20"/>
                <w:szCs w:val="20"/>
                <w:lang w:eastAsia="ro-RO"/>
              </w:rPr>
              <w:t>Criterii de atribuire si factori de evaluare</w:t>
            </w:r>
          </w:p>
        </w:tc>
      </w:tr>
      <w:tr w:rsidR="00D532E5" w:rsidRPr="00875097" w14:paraId="0EC29F83" w14:textId="77777777" w:rsidTr="003024A5">
        <w:tc>
          <w:tcPr>
            <w:tcW w:w="709" w:type="dxa"/>
          </w:tcPr>
          <w:p w14:paraId="76F4BDEB" w14:textId="5CB9A863" w:rsidR="00D532E5" w:rsidRPr="003024A5" w:rsidRDefault="00D532E5" w:rsidP="00D532E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21.</w:t>
            </w:r>
          </w:p>
        </w:tc>
        <w:tc>
          <w:tcPr>
            <w:tcW w:w="5384" w:type="dxa"/>
          </w:tcPr>
          <w:p w14:paraId="2626E43F" w14:textId="43B25C48"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Criteriului de atribuire ales nu este prețul cel mai mic.</w:t>
            </w:r>
          </w:p>
        </w:tc>
        <w:tc>
          <w:tcPr>
            <w:tcW w:w="1557" w:type="dxa"/>
          </w:tcPr>
          <w:p w14:paraId="3D0F12BD" w14:textId="2C8B1551" w:rsidR="00D532E5" w:rsidRPr="003024A5" w:rsidRDefault="00D532E5" w:rsidP="00D532E5">
            <w:pPr>
              <w:autoSpaceDE w:val="0"/>
              <w:autoSpaceDN w:val="0"/>
              <w:adjustRightInd w:val="0"/>
              <w:jc w:val="center"/>
              <w:rPr>
                <w:rFonts w:ascii="Trebuchet MS"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064EABF0" w14:textId="52CB2528" w:rsidR="00D532E5" w:rsidRPr="003024A5" w:rsidRDefault="00D532E5" w:rsidP="00D532E5">
            <w:pPr>
              <w:autoSpaceDE w:val="0"/>
              <w:autoSpaceDN w:val="0"/>
              <w:adjustRightInd w:val="0"/>
              <w:jc w:val="center"/>
              <w:rPr>
                <w:rFonts w:ascii="Trebuchet MS" w:hAnsi="Trebuchet MS" w:cs="Calibri"/>
                <w:sz w:val="20"/>
                <w:szCs w:val="20"/>
                <w:lang w:eastAsia="ro-RO"/>
              </w:rPr>
            </w:pPr>
            <w:r w:rsidRPr="003024A5">
              <w:rPr>
                <w:rFonts w:ascii="Trebuchet MS" w:eastAsia="Times New Roman" w:hAnsi="Trebuchet MS" w:cs="Calibri"/>
                <w:sz w:val="20"/>
                <w:szCs w:val="20"/>
                <w:lang w:eastAsia="ro-RO"/>
              </w:rPr>
              <w:t>Art. 187 (3</w:t>
            </w:r>
            <w:r w:rsidRPr="003024A5">
              <w:rPr>
                <w:rFonts w:ascii="Trebuchet MS" w:eastAsia="Times New Roman" w:hAnsi="Trebuchet MS" w:cs="Calibri"/>
                <w:sz w:val="20"/>
                <w:szCs w:val="20"/>
                <w:vertAlign w:val="superscript"/>
              </w:rPr>
              <w:t>1,</w:t>
            </w:r>
            <w:r w:rsidRPr="003024A5">
              <w:rPr>
                <w:rFonts w:ascii="Trebuchet MS" w:eastAsia="Times New Roman" w:hAnsi="Trebuchet MS" w:cs="Calibri"/>
                <w:sz w:val="20"/>
                <w:szCs w:val="20"/>
              </w:rPr>
              <w:t>)</w:t>
            </w:r>
            <w:r w:rsidRPr="003024A5">
              <w:rPr>
                <w:rFonts w:ascii="Trebuchet MS" w:eastAsia="Times New Roman" w:hAnsi="Trebuchet MS" w:cs="Calibri"/>
                <w:sz w:val="20"/>
                <w:szCs w:val="20"/>
                <w:lang w:eastAsia="ro-RO"/>
              </w:rPr>
              <w:t>(4) și (5) Lege.</w:t>
            </w:r>
          </w:p>
        </w:tc>
        <w:tc>
          <w:tcPr>
            <w:tcW w:w="1841" w:type="dxa"/>
          </w:tcPr>
          <w:p w14:paraId="1326D069" w14:textId="565D635F" w:rsidR="00D532E5" w:rsidRPr="003024A5" w:rsidRDefault="00D532E5" w:rsidP="00D532E5">
            <w:pPr>
              <w:autoSpaceDE w:val="0"/>
              <w:autoSpaceDN w:val="0"/>
              <w:adjustRightInd w:val="0"/>
              <w:jc w:val="center"/>
              <w:rPr>
                <w:rFonts w:ascii="Trebuchet MS" w:hAnsi="Trebuchet MS" w:cs="Calibri"/>
                <w:sz w:val="20"/>
                <w:szCs w:val="20"/>
                <w:lang w:eastAsia="ro-RO"/>
              </w:rPr>
            </w:pPr>
            <w:r w:rsidRPr="003024A5">
              <w:rPr>
                <w:rFonts w:ascii="Trebuchet MS" w:eastAsia="Times New Roman" w:hAnsi="Trebuchet MS" w:cs="Calibri"/>
                <w:sz w:val="20"/>
                <w:szCs w:val="20"/>
                <w:lang w:eastAsia="ro-RO"/>
              </w:rPr>
              <w:t>Art. 209 (3</w:t>
            </w:r>
            <w:r w:rsidRPr="003024A5">
              <w:rPr>
                <w:rFonts w:ascii="Trebuchet MS" w:eastAsia="Times New Roman" w:hAnsi="Trebuchet MS" w:cs="Calibri"/>
                <w:sz w:val="20"/>
                <w:szCs w:val="20"/>
                <w:vertAlign w:val="superscript"/>
              </w:rPr>
              <w:t>1</w:t>
            </w:r>
            <w:r w:rsidRPr="003024A5">
              <w:rPr>
                <w:rFonts w:ascii="Trebuchet MS" w:eastAsia="Times New Roman" w:hAnsi="Trebuchet MS" w:cs="Calibri"/>
                <w:sz w:val="20"/>
                <w:szCs w:val="20"/>
                <w:lang w:eastAsia="ro-RO"/>
              </w:rPr>
              <w:t>), (4) și (5) Lege.</w:t>
            </w:r>
          </w:p>
        </w:tc>
        <w:tc>
          <w:tcPr>
            <w:tcW w:w="3548" w:type="dxa"/>
          </w:tcPr>
          <w:p w14:paraId="531604CA" w14:textId="429F9710" w:rsidR="00D532E5" w:rsidRPr="003024A5" w:rsidRDefault="00D532E5" w:rsidP="00D532E5">
            <w:pPr>
              <w:pStyle w:val="CommentText"/>
              <w:rPr>
                <w:rFonts w:ascii="Trebuchet MS" w:hAnsi="Trebuchet MS" w:cs="Calibri"/>
              </w:rPr>
            </w:pPr>
          </w:p>
        </w:tc>
      </w:tr>
      <w:tr w:rsidR="00D532E5" w:rsidRPr="00875097" w14:paraId="6EDF9F78" w14:textId="77777777" w:rsidTr="003024A5">
        <w:tc>
          <w:tcPr>
            <w:tcW w:w="709" w:type="dxa"/>
          </w:tcPr>
          <w:p w14:paraId="5B6E2E2B" w14:textId="72950B35" w:rsidR="00D532E5" w:rsidRPr="003024A5" w:rsidRDefault="00D532E5" w:rsidP="00D532E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22.</w:t>
            </w:r>
          </w:p>
        </w:tc>
        <w:tc>
          <w:tcPr>
            <w:tcW w:w="5384" w:type="dxa"/>
          </w:tcPr>
          <w:p w14:paraId="2CEE0FB3" w14:textId="5BCAEEF6" w:rsidR="00D532E5" w:rsidRPr="00FA3C95" w:rsidRDefault="00D532E5" w:rsidP="009A265F">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Factorii de evalu</w:t>
            </w:r>
            <w:r w:rsidR="009A265F">
              <w:rPr>
                <w:rFonts w:ascii="Trebuchet MS" w:hAnsi="Trebuchet MS" w:cs="Calibri"/>
                <w:sz w:val="20"/>
                <w:szCs w:val="20"/>
                <w:lang w:eastAsia="ro-RO"/>
              </w:rPr>
              <w:t xml:space="preserve">are sunt obiectivi, măsurabili </w:t>
            </w:r>
            <w:r w:rsidRPr="00FA3C95">
              <w:rPr>
                <w:rFonts w:ascii="Trebuchet MS" w:hAnsi="Trebuchet MS" w:cs="Calibri"/>
                <w:sz w:val="20"/>
                <w:szCs w:val="20"/>
                <w:lang w:eastAsia="ro-RO"/>
              </w:rPr>
              <w:t>și clar formulați.</w:t>
            </w:r>
          </w:p>
        </w:tc>
        <w:tc>
          <w:tcPr>
            <w:tcW w:w="1557" w:type="dxa"/>
          </w:tcPr>
          <w:p w14:paraId="43DD04F8"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0901F0B9"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189 Lege,</w:t>
            </w:r>
          </w:p>
          <w:p w14:paraId="111467C0" w14:textId="55A39E08"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32(2) H.G.</w:t>
            </w:r>
          </w:p>
        </w:tc>
        <w:tc>
          <w:tcPr>
            <w:tcW w:w="1841" w:type="dxa"/>
          </w:tcPr>
          <w:p w14:paraId="04EE2B65"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211 Lege,</w:t>
            </w:r>
          </w:p>
          <w:p w14:paraId="56DCF96E" w14:textId="5FBBD049"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38(2) H.G.</w:t>
            </w:r>
          </w:p>
        </w:tc>
        <w:tc>
          <w:tcPr>
            <w:tcW w:w="3548" w:type="dxa"/>
          </w:tcPr>
          <w:p w14:paraId="7659D224" w14:textId="77777777" w:rsidR="00D532E5" w:rsidRPr="003024A5" w:rsidRDefault="00D532E5" w:rsidP="00D532E5">
            <w:pPr>
              <w:rPr>
                <w:rFonts w:ascii="Trebuchet MS" w:hAnsi="Trebuchet MS" w:cs="Calibri"/>
                <w:sz w:val="20"/>
                <w:szCs w:val="20"/>
              </w:rPr>
            </w:pPr>
          </w:p>
        </w:tc>
      </w:tr>
      <w:tr w:rsidR="00D532E5" w:rsidRPr="00875097" w14:paraId="0FDB8272" w14:textId="77777777" w:rsidTr="003024A5">
        <w:tc>
          <w:tcPr>
            <w:tcW w:w="709" w:type="dxa"/>
          </w:tcPr>
          <w:p w14:paraId="13F5AA1E" w14:textId="5ADBE644" w:rsidR="00D532E5" w:rsidRPr="003024A5" w:rsidRDefault="00D532E5" w:rsidP="00D532E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23.</w:t>
            </w:r>
          </w:p>
        </w:tc>
        <w:tc>
          <w:tcPr>
            <w:tcW w:w="5384" w:type="dxa"/>
          </w:tcPr>
          <w:p w14:paraId="528C0D8D" w14:textId="77777777"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Ponderile propuse pentru factorii de evaluare nu conduc la distorsionarea rezultatului procedurii.</w:t>
            </w:r>
          </w:p>
        </w:tc>
        <w:tc>
          <w:tcPr>
            <w:tcW w:w="1557" w:type="dxa"/>
          </w:tcPr>
          <w:p w14:paraId="61F0AD17"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692D4782" w14:textId="510CB10D"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32 (9) H.G.</w:t>
            </w:r>
          </w:p>
        </w:tc>
        <w:tc>
          <w:tcPr>
            <w:tcW w:w="1841" w:type="dxa"/>
          </w:tcPr>
          <w:p w14:paraId="091D459C" w14:textId="6EF1307D"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38 (9) H.G.</w:t>
            </w:r>
          </w:p>
        </w:tc>
        <w:tc>
          <w:tcPr>
            <w:tcW w:w="3548" w:type="dxa"/>
          </w:tcPr>
          <w:p w14:paraId="43041D0E" w14:textId="77777777" w:rsidR="00D532E5" w:rsidRPr="003024A5" w:rsidRDefault="00D532E5" w:rsidP="00D532E5">
            <w:pPr>
              <w:rPr>
                <w:rFonts w:ascii="Trebuchet MS" w:hAnsi="Trebuchet MS" w:cs="Calibri"/>
                <w:sz w:val="20"/>
                <w:szCs w:val="20"/>
              </w:rPr>
            </w:pPr>
          </w:p>
        </w:tc>
      </w:tr>
      <w:tr w:rsidR="00D532E5" w:rsidRPr="00875097" w14:paraId="04C1BB80" w14:textId="77777777" w:rsidTr="003024A5">
        <w:tc>
          <w:tcPr>
            <w:tcW w:w="709" w:type="dxa"/>
          </w:tcPr>
          <w:p w14:paraId="73281984" w14:textId="411D9BD7" w:rsidR="00D532E5" w:rsidRPr="003024A5" w:rsidRDefault="00D532E5" w:rsidP="00D532E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24.</w:t>
            </w:r>
          </w:p>
        </w:tc>
        <w:tc>
          <w:tcPr>
            <w:tcW w:w="5384" w:type="dxa"/>
            <w:shd w:val="clear" w:color="auto" w:fill="auto"/>
          </w:tcPr>
          <w:p w14:paraId="6467CF71" w14:textId="591AEBC4" w:rsidR="00D532E5" w:rsidRPr="00FA3C95" w:rsidRDefault="00D532E5" w:rsidP="0058706E">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Se furnizează o metodologie obiectivă de punctare a factorilor de evaluare ce include prevederi care permit verificarea efectivă a informațiilor furnizate de către ofertanți, în scopul aplicării factorilor de evaluare, iar aceasta nu punctează cerințele </w:t>
            </w:r>
            <w:r w:rsidRPr="0058706E">
              <w:rPr>
                <w:rFonts w:ascii="Trebuchet MS" w:hAnsi="Trebuchet MS" w:cs="Calibri"/>
                <w:sz w:val="20"/>
                <w:szCs w:val="20"/>
                <w:lang w:eastAsia="ro-RO"/>
              </w:rPr>
              <w:t xml:space="preserve">minime (de exemplu, </w:t>
            </w:r>
            <w:r w:rsidR="0058706E" w:rsidRPr="0058706E">
              <w:rPr>
                <w:rFonts w:ascii="Trebuchet MS" w:hAnsi="Trebuchet MS" w:cs="Calibri"/>
                <w:sz w:val="20"/>
                <w:szCs w:val="20"/>
                <w:lang w:eastAsia="ro-RO"/>
              </w:rPr>
              <w:t>punctarea garanției minime solicitate prin caiet</w:t>
            </w:r>
            <w:r w:rsidRPr="0058706E">
              <w:rPr>
                <w:rFonts w:ascii="Trebuchet MS" w:hAnsi="Trebuchet MS" w:cs="Calibri"/>
                <w:sz w:val="20"/>
                <w:szCs w:val="20"/>
                <w:lang w:eastAsia="ro-RO"/>
              </w:rPr>
              <w:t xml:space="preserve">, </w:t>
            </w:r>
            <w:r w:rsidR="0058706E" w:rsidRPr="0058706E">
              <w:rPr>
                <w:rFonts w:ascii="Trebuchet MS" w:hAnsi="Trebuchet MS" w:cs="Calibri"/>
                <w:sz w:val="20"/>
                <w:szCs w:val="20"/>
                <w:lang w:eastAsia="ro-RO"/>
              </w:rPr>
              <w:t>punctarea experienței minime profesionale</w:t>
            </w:r>
            <w:r w:rsidR="0058706E">
              <w:rPr>
                <w:rFonts w:ascii="Trebuchet MS" w:hAnsi="Trebuchet MS" w:cs="Calibri"/>
                <w:sz w:val="20"/>
                <w:szCs w:val="20"/>
                <w:lang w:eastAsia="ro-RO"/>
              </w:rPr>
              <w:t xml:space="preserve"> impusa pentru experti prin caietul de sarcini)</w:t>
            </w:r>
          </w:p>
        </w:tc>
        <w:tc>
          <w:tcPr>
            <w:tcW w:w="1557" w:type="dxa"/>
            <w:shd w:val="clear" w:color="auto" w:fill="auto"/>
          </w:tcPr>
          <w:p w14:paraId="7D8E10DE"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shd w:val="clear" w:color="auto" w:fill="auto"/>
          </w:tcPr>
          <w:p w14:paraId="14AA0D2F" w14:textId="213D76B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190 Lege;</w:t>
            </w:r>
          </w:p>
          <w:p w14:paraId="78BE3A46" w14:textId="1514C102"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32 (1)</w:t>
            </w:r>
            <w:r w:rsidRPr="003024A5">
              <w:rPr>
                <w:rStyle w:val="CommentReference"/>
                <w:rFonts w:ascii="Trebuchet MS" w:hAnsi="Trebuchet MS"/>
                <w:sz w:val="20"/>
                <w:szCs w:val="20"/>
              </w:rPr>
              <w:t xml:space="preserve">, </w:t>
            </w:r>
            <w:r w:rsidR="00E21772" w:rsidRPr="003024A5">
              <w:rPr>
                <w:rStyle w:val="CommentReference"/>
                <w:rFonts w:ascii="Trebuchet MS" w:hAnsi="Trebuchet MS"/>
                <w:sz w:val="20"/>
                <w:szCs w:val="20"/>
              </w:rPr>
              <w:t>(</w:t>
            </w:r>
            <w:r w:rsidRPr="003024A5">
              <w:rPr>
                <w:rFonts w:ascii="Trebuchet MS" w:eastAsia="Times New Roman" w:hAnsi="Trebuchet MS" w:cs="Calibri"/>
                <w:sz w:val="20"/>
                <w:szCs w:val="20"/>
                <w:lang w:eastAsia="ro-RO"/>
              </w:rPr>
              <w:t xml:space="preserve">2) și (8) H.G. </w:t>
            </w:r>
          </w:p>
          <w:p w14:paraId="3D66786D" w14:textId="2BD18D36"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p>
        </w:tc>
        <w:tc>
          <w:tcPr>
            <w:tcW w:w="1841" w:type="dxa"/>
            <w:shd w:val="clear" w:color="auto" w:fill="auto"/>
          </w:tcPr>
          <w:p w14:paraId="6E707EB5" w14:textId="769DC180"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212 Lege;</w:t>
            </w:r>
          </w:p>
          <w:p w14:paraId="1F26BF92" w14:textId="491A44E8"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38 (1), (2) și (8) H.G.</w:t>
            </w:r>
          </w:p>
          <w:p w14:paraId="2C9012F1" w14:textId="1506A585"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p>
        </w:tc>
        <w:tc>
          <w:tcPr>
            <w:tcW w:w="3548" w:type="dxa"/>
          </w:tcPr>
          <w:p w14:paraId="2E33654B" w14:textId="77777777" w:rsidR="00D532E5" w:rsidRPr="003024A5" w:rsidRDefault="00D532E5" w:rsidP="00D532E5">
            <w:pPr>
              <w:rPr>
                <w:rFonts w:ascii="Trebuchet MS" w:hAnsi="Trebuchet MS" w:cs="Calibri"/>
                <w:sz w:val="20"/>
                <w:szCs w:val="20"/>
              </w:rPr>
            </w:pPr>
          </w:p>
        </w:tc>
      </w:tr>
      <w:tr w:rsidR="00D532E5" w:rsidRPr="00875097" w14:paraId="594AE621" w14:textId="77777777" w:rsidTr="003024A5">
        <w:tc>
          <w:tcPr>
            <w:tcW w:w="709" w:type="dxa"/>
          </w:tcPr>
          <w:p w14:paraId="1742DB65" w14:textId="0A9C973E" w:rsidR="00D532E5" w:rsidRPr="003024A5" w:rsidRDefault="00D532E5" w:rsidP="00D532E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25.</w:t>
            </w:r>
          </w:p>
        </w:tc>
        <w:tc>
          <w:tcPr>
            <w:tcW w:w="5384" w:type="dxa"/>
          </w:tcPr>
          <w:p w14:paraId="7AE76683" w14:textId="36170994" w:rsidR="00D532E5" w:rsidRPr="00FA3C95" w:rsidRDefault="00D532E5" w:rsidP="007F02BD">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Sunt specificate criterii suplimentare pentru diferențierea între do</w:t>
            </w:r>
            <w:r w:rsidR="005935B9" w:rsidRPr="00FA3C95">
              <w:rPr>
                <w:rFonts w:ascii="Trebuchet MS" w:hAnsi="Trebuchet MS" w:cs="Calibri"/>
                <w:sz w:val="20"/>
                <w:szCs w:val="20"/>
                <w:lang w:eastAsia="ro-RO"/>
              </w:rPr>
              <w:t>ua</w:t>
            </w:r>
            <w:r w:rsidRPr="00FA3C95">
              <w:rPr>
                <w:rFonts w:ascii="Trebuchet MS" w:hAnsi="Trebuchet MS" w:cs="Calibri"/>
                <w:sz w:val="20"/>
                <w:szCs w:val="20"/>
                <w:lang w:eastAsia="ro-RO"/>
              </w:rPr>
              <w:t xml:space="preserve"> sau mai mul</w:t>
            </w:r>
            <w:r w:rsidR="005935B9" w:rsidRPr="00FA3C95">
              <w:rPr>
                <w:rFonts w:ascii="Trebuchet MS" w:hAnsi="Trebuchet MS" w:cs="Calibri"/>
                <w:sz w:val="20"/>
                <w:szCs w:val="20"/>
                <w:lang w:eastAsia="ro-RO"/>
              </w:rPr>
              <w:t>te</w:t>
            </w:r>
            <w:r w:rsidRPr="00FA3C95">
              <w:rPr>
                <w:rFonts w:ascii="Trebuchet MS" w:hAnsi="Trebuchet MS" w:cs="Calibri"/>
                <w:sz w:val="20"/>
                <w:szCs w:val="20"/>
                <w:lang w:eastAsia="ro-RO"/>
              </w:rPr>
              <w:t xml:space="preserve"> ofert</w:t>
            </w:r>
            <w:r w:rsidR="005935B9" w:rsidRPr="00FA3C95">
              <w:rPr>
                <w:rFonts w:ascii="Trebuchet MS" w:hAnsi="Trebuchet MS" w:cs="Calibri"/>
                <w:sz w:val="20"/>
                <w:szCs w:val="20"/>
                <w:lang w:eastAsia="ro-RO"/>
              </w:rPr>
              <w:t>e</w:t>
            </w:r>
            <w:r w:rsidRPr="00FA3C95">
              <w:rPr>
                <w:rFonts w:ascii="Trebuchet MS" w:hAnsi="Trebuchet MS" w:cs="Calibri"/>
                <w:sz w:val="20"/>
                <w:szCs w:val="20"/>
                <w:lang w:eastAsia="ro-RO"/>
              </w:rPr>
              <w:t xml:space="preserve"> cu același punctaj </w:t>
            </w:r>
            <w:r w:rsidR="005935B9" w:rsidRPr="00FA3C95">
              <w:rPr>
                <w:rFonts w:ascii="Trebuchet MS" w:hAnsi="Trebuchet MS" w:cstheme="minorHAnsi"/>
                <w:sz w:val="20"/>
                <w:szCs w:val="20"/>
              </w:rPr>
              <w:t>(aplicabil în cazul ofertelor situate</w:t>
            </w:r>
            <w:r w:rsidRPr="00FA3C95">
              <w:rPr>
                <w:rFonts w:ascii="Trebuchet MS" w:hAnsi="Trebuchet MS" w:cstheme="minorHAnsi"/>
                <w:sz w:val="20"/>
                <w:szCs w:val="20"/>
              </w:rPr>
              <w:t xml:space="preserve"> pe primul loc al clasamentului sau, în cazul acordului-cadru încheiat cu mai mulți operatori, pentru diferențierea ofert</w:t>
            </w:r>
            <w:r w:rsidR="005935B9" w:rsidRPr="00FA3C95">
              <w:rPr>
                <w:rFonts w:ascii="Trebuchet MS" w:hAnsi="Trebuchet MS" w:cstheme="minorHAnsi"/>
                <w:sz w:val="20"/>
                <w:szCs w:val="20"/>
              </w:rPr>
              <w:t>el</w:t>
            </w:r>
            <w:r w:rsidRPr="00FA3C95">
              <w:rPr>
                <w:rFonts w:ascii="Trebuchet MS" w:hAnsi="Trebuchet MS" w:cstheme="minorHAnsi"/>
                <w:sz w:val="20"/>
                <w:szCs w:val="20"/>
              </w:rPr>
              <w:t>or cu același punctaj clasa</w:t>
            </w:r>
            <w:r w:rsidR="005935B9" w:rsidRPr="00FA3C95">
              <w:rPr>
                <w:rFonts w:ascii="Trebuchet MS" w:hAnsi="Trebuchet MS" w:cstheme="minorHAnsi"/>
                <w:sz w:val="20"/>
                <w:szCs w:val="20"/>
              </w:rPr>
              <w:t>te</w:t>
            </w:r>
            <w:r w:rsidRPr="00FA3C95">
              <w:rPr>
                <w:rFonts w:ascii="Trebuchet MS" w:hAnsi="Trebuchet MS" w:cstheme="minorHAnsi"/>
                <w:sz w:val="20"/>
                <w:szCs w:val="20"/>
              </w:rPr>
              <w:t xml:space="preserve"> pe primele locuri).</w:t>
            </w:r>
          </w:p>
        </w:tc>
        <w:tc>
          <w:tcPr>
            <w:tcW w:w="1557" w:type="dxa"/>
          </w:tcPr>
          <w:p w14:paraId="1A54B1F8"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72797CA4" w14:textId="4273AFD4" w:rsidR="00D532E5" w:rsidRPr="003024A5" w:rsidRDefault="00D532E5" w:rsidP="00D532E5">
            <w:pPr>
              <w:pStyle w:val="Default"/>
              <w:jc w:val="center"/>
              <w:rPr>
                <w:rFonts w:ascii="Trebuchet MS" w:hAnsi="Trebuchet MS" w:cstheme="minorHAnsi"/>
                <w:color w:val="auto"/>
                <w:sz w:val="20"/>
                <w:szCs w:val="20"/>
                <w:lang w:val="en-US"/>
              </w:rPr>
            </w:pPr>
            <w:r w:rsidRPr="003024A5">
              <w:rPr>
                <w:rFonts w:ascii="Trebuchet MS" w:hAnsi="Trebuchet MS" w:cstheme="minorHAnsi"/>
                <w:color w:val="auto"/>
                <w:sz w:val="20"/>
                <w:szCs w:val="20"/>
              </w:rPr>
              <w:t>Art.187 (10) Lege</w:t>
            </w:r>
            <w:r w:rsidRPr="003024A5">
              <w:rPr>
                <w:rFonts w:ascii="Trebuchet MS" w:hAnsi="Trebuchet MS" w:cstheme="minorHAnsi"/>
                <w:color w:val="auto"/>
                <w:sz w:val="20"/>
                <w:szCs w:val="20"/>
                <w:lang w:val="en-US"/>
              </w:rPr>
              <w:t>;</w:t>
            </w:r>
          </w:p>
          <w:p w14:paraId="3E3C2CAB" w14:textId="3B70D3C8"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139 (3) H.G.</w:t>
            </w:r>
          </w:p>
        </w:tc>
        <w:tc>
          <w:tcPr>
            <w:tcW w:w="1841" w:type="dxa"/>
          </w:tcPr>
          <w:p w14:paraId="257CB088" w14:textId="79899E8D" w:rsidR="00D532E5" w:rsidRPr="003024A5" w:rsidRDefault="00D532E5" w:rsidP="00D532E5">
            <w:pPr>
              <w:pStyle w:val="Default"/>
              <w:jc w:val="center"/>
              <w:rPr>
                <w:rFonts w:ascii="Trebuchet MS" w:eastAsiaTheme="minorEastAsia" w:hAnsi="Trebuchet MS" w:cstheme="minorHAnsi"/>
                <w:color w:val="auto"/>
                <w:sz w:val="20"/>
                <w:szCs w:val="20"/>
                <w:lang w:eastAsia="en-GB"/>
              </w:rPr>
            </w:pPr>
            <w:r w:rsidRPr="003024A5">
              <w:rPr>
                <w:rFonts w:ascii="Trebuchet MS" w:hAnsi="Trebuchet MS" w:cstheme="minorHAnsi"/>
                <w:color w:val="auto"/>
                <w:sz w:val="20"/>
                <w:szCs w:val="20"/>
              </w:rPr>
              <w:t>Art. 209 (10) Lege;</w:t>
            </w:r>
          </w:p>
          <w:p w14:paraId="258A7117" w14:textId="0DC0F442" w:rsidR="00D532E5" w:rsidRPr="003024A5" w:rsidRDefault="00D532E5" w:rsidP="00D532E5">
            <w:pPr>
              <w:autoSpaceDE w:val="0"/>
              <w:autoSpaceDN w:val="0"/>
              <w:adjustRightInd w:val="0"/>
              <w:jc w:val="center"/>
              <w:rPr>
                <w:rFonts w:ascii="Trebuchet MS" w:eastAsia="Times New Roman" w:hAnsi="Trebuchet MS" w:cs="Calibri"/>
                <w:sz w:val="20"/>
                <w:szCs w:val="20"/>
                <w:lang w:val="en-US" w:eastAsia="ro-RO"/>
              </w:rPr>
            </w:pPr>
            <w:r w:rsidRPr="003024A5">
              <w:rPr>
                <w:rFonts w:ascii="Trebuchet MS" w:eastAsia="Times New Roman" w:hAnsi="Trebuchet MS" w:cs="Calibri"/>
                <w:sz w:val="20"/>
                <w:szCs w:val="20"/>
                <w:lang w:eastAsia="ro-RO"/>
              </w:rPr>
              <w:t>Art. 145 (3) H.G.</w:t>
            </w:r>
          </w:p>
        </w:tc>
        <w:tc>
          <w:tcPr>
            <w:tcW w:w="3548" w:type="dxa"/>
          </w:tcPr>
          <w:p w14:paraId="4B215872" w14:textId="77777777" w:rsidR="00D532E5" w:rsidRPr="003024A5" w:rsidRDefault="00D532E5" w:rsidP="00D532E5">
            <w:pPr>
              <w:rPr>
                <w:rFonts w:ascii="Trebuchet MS" w:hAnsi="Trebuchet MS" w:cs="Calibri"/>
                <w:sz w:val="20"/>
                <w:szCs w:val="20"/>
              </w:rPr>
            </w:pPr>
          </w:p>
        </w:tc>
      </w:tr>
      <w:tr w:rsidR="00D532E5" w:rsidRPr="00875097" w14:paraId="535AFA0A" w14:textId="77777777" w:rsidTr="003024A5">
        <w:tc>
          <w:tcPr>
            <w:tcW w:w="14737" w:type="dxa"/>
            <w:gridSpan w:val="6"/>
            <w:shd w:val="clear" w:color="auto" w:fill="FABF8F" w:themeFill="accent6" w:themeFillTint="99"/>
          </w:tcPr>
          <w:p w14:paraId="0B04D48E" w14:textId="6F524EB4" w:rsidR="00D532E5" w:rsidRPr="00FA3C95" w:rsidRDefault="00D532E5" w:rsidP="00CF3CD3">
            <w:pPr>
              <w:jc w:val="both"/>
              <w:rPr>
                <w:rFonts w:ascii="Trebuchet MS" w:hAnsi="Trebuchet MS" w:cs="Calibri"/>
                <w:sz w:val="20"/>
                <w:szCs w:val="20"/>
              </w:rPr>
            </w:pPr>
            <w:r w:rsidRPr="00FA3C95">
              <w:rPr>
                <w:rFonts w:ascii="Trebuchet MS" w:hAnsi="Trebuchet MS" w:cs="Calibri"/>
                <w:b/>
                <w:bCs/>
                <w:sz w:val="20"/>
                <w:szCs w:val="20"/>
                <w:lang w:eastAsia="ro-RO"/>
              </w:rPr>
              <w:t>Experți cheie</w:t>
            </w:r>
          </w:p>
        </w:tc>
      </w:tr>
      <w:tr w:rsidR="00D532E5" w:rsidRPr="00875097" w14:paraId="5B742BD6" w14:textId="77777777" w:rsidTr="003024A5">
        <w:tc>
          <w:tcPr>
            <w:tcW w:w="709" w:type="dxa"/>
          </w:tcPr>
          <w:p w14:paraId="64374326" w14:textId="2E9450F8" w:rsidR="00D532E5" w:rsidRPr="003024A5" w:rsidRDefault="00D532E5"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2</w:t>
            </w:r>
            <w:r w:rsidR="007F3D75">
              <w:rPr>
                <w:rFonts w:ascii="Trebuchet MS" w:eastAsia="Times New Roman" w:hAnsi="Trebuchet MS" w:cs="Calibri"/>
                <w:sz w:val="20"/>
                <w:szCs w:val="20"/>
                <w:lang w:eastAsia="ro-RO"/>
              </w:rPr>
              <w:t>6</w:t>
            </w:r>
            <w:r w:rsidRPr="003024A5">
              <w:rPr>
                <w:rFonts w:ascii="Trebuchet MS" w:eastAsia="Times New Roman" w:hAnsi="Trebuchet MS" w:cs="Calibri"/>
                <w:sz w:val="20"/>
                <w:szCs w:val="20"/>
                <w:lang w:eastAsia="ro-RO"/>
              </w:rPr>
              <w:t>.</w:t>
            </w:r>
          </w:p>
        </w:tc>
        <w:tc>
          <w:tcPr>
            <w:tcW w:w="5384" w:type="dxa"/>
          </w:tcPr>
          <w:p w14:paraId="3717E9C3" w14:textId="002D2A9B"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Nu sunt stabilite cerințe minime/factori de evaluare pentru experți al căror rol nu este determinant în realizarea obiectului contractului.</w:t>
            </w:r>
          </w:p>
        </w:tc>
        <w:tc>
          <w:tcPr>
            <w:tcW w:w="1557" w:type="dxa"/>
          </w:tcPr>
          <w:p w14:paraId="2B6FB954"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3F41CF3E" w14:textId="1D694AB5" w:rsidR="00BA7E32" w:rsidRPr="009A265F" w:rsidRDefault="00BA7E32" w:rsidP="00D532E5">
            <w:pPr>
              <w:autoSpaceDE w:val="0"/>
              <w:autoSpaceDN w:val="0"/>
              <w:adjustRightInd w:val="0"/>
              <w:jc w:val="center"/>
              <w:rPr>
                <w:rFonts w:ascii="Trebuchet MS" w:eastAsia="Times New Roman" w:hAnsi="Trebuchet MS" w:cs="Calibri"/>
                <w:sz w:val="20"/>
                <w:szCs w:val="20"/>
                <w:lang w:eastAsia="ro-RO"/>
              </w:rPr>
            </w:pPr>
            <w:r w:rsidRPr="009A265F">
              <w:rPr>
                <w:rFonts w:ascii="Trebuchet MS" w:eastAsia="Times New Roman" w:hAnsi="Trebuchet MS" w:cs="Calibri"/>
                <w:sz w:val="20"/>
                <w:szCs w:val="20"/>
                <w:lang w:eastAsia="ro-RO"/>
              </w:rPr>
              <w:t>Art.154(1), 155, 156</w:t>
            </w:r>
          </w:p>
          <w:p w14:paraId="78259D09" w14:textId="77777777" w:rsidR="00D532E5" w:rsidRPr="009A265F" w:rsidRDefault="00D532E5" w:rsidP="00D532E5">
            <w:pPr>
              <w:autoSpaceDE w:val="0"/>
              <w:autoSpaceDN w:val="0"/>
              <w:adjustRightInd w:val="0"/>
              <w:jc w:val="center"/>
              <w:rPr>
                <w:rFonts w:ascii="Trebuchet MS" w:eastAsia="Times New Roman" w:hAnsi="Trebuchet MS" w:cs="Calibri"/>
                <w:sz w:val="20"/>
                <w:szCs w:val="20"/>
                <w:lang w:eastAsia="ro-RO"/>
              </w:rPr>
            </w:pPr>
            <w:r w:rsidRPr="009A265F">
              <w:rPr>
                <w:rFonts w:ascii="Trebuchet MS" w:eastAsia="Times New Roman" w:hAnsi="Trebuchet MS" w:cs="Calibri"/>
                <w:sz w:val="20"/>
                <w:szCs w:val="20"/>
                <w:lang w:eastAsia="ro-RO"/>
              </w:rPr>
              <w:t>Art. 188 Lege;</w:t>
            </w:r>
          </w:p>
          <w:p w14:paraId="56065416" w14:textId="7EA0FC2E" w:rsidR="00D532E5" w:rsidRPr="009A265F" w:rsidRDefault="00D532E5" w:rsidP="00D532E5">
            <w:pPr>
              <w:autoSpaceDE w:val="0"/>
              <w:autoSpaceDN w:val="0"/>
              <w:adjustRightInd w:val="0"/>
              <w:jc w:val="center"/>
              <w:rPr>
                <w:rFonts w:ascii="Trebuchet MS" w:eastAsia="Times New Roman" w:hAnsi="Trebuchet MS" w:cs="Calibri"/>
                <w:sz w:val="20"/>
                <w:szCs w:val="20"/>
                <w:lang w:eastAsia="ro-RO"/>
              </w:rPr>
            </w:pPr>
            <w:r w:rsidRPr="009A265F">
              <w:rPr>
                <w:rFonts w:ascii="Trebuchet MS" w:eastAsia="Times New Roman" w:hAnsi="Trebuchet MS" w:cs="Calibri"/>
                <w:sz w:val="20"/>
                <w:szCs w:val="20"/>
                <w:lang w:eastAsia="ro-RO"/>
              </w:rPr>
              <w:t>Art. 32 alin. (3), (8) și (9) H.G.</w:t>
            </w:r>
          </w:p>
        </w:tc>
        <w:tc>
          <w:tcPr>
            <w:tcW w:w="1841" w:type="dxa"/>
          </w:tcPr>
          <w:p w14:paraId="6B63B766" w14:textId="50045F01" w:rsidR="00BA7E32" w:rsidRPr="009A265F" w:rsidRDefault="00BA7E32" w:rsidP="00D532E5">
            <w:pPr>
              <w:autoSpaceDE w:val="0"/>
              <w:autoSpaceDN w:val="0"/>
              <w:adjustRightInd w:val="0"/>
              <w:jc w:val="center"/>
              <w:rPr>
                <w:rFonts w:ascii="Trebuchet MS" w:eastAsia="Times New Roman" w:hAnsi="Trebuchet MS" w:cs="Calibri"/>
                <w:sz w:val="20"/>
                <w:szCs w:val="20"/>
                <w:lang w:eastAsia="ro-RO"/>
              </w:rPr>
            </w:pPr>
            <w:r w:rsidRPr="009A265F">
              <w:rPr>
                <w:rFonts w:ascii="Trebuchet MS" w:eastAsia="Times New Roman" w:hAnsi="Trebuchet MS" w:cs="Calibri"/>
                <w:sz w:val="20"/>
                <w:szCs w:val="20"/>
                <w:lang w:eastAsia="ro-RO"/>
              </w:rPr>
              <w:t>Art.164 (1), 165, 166,</w:t>
            </w:r>
          </w:p>
          <w:p w14:paraId="4BD4A689" w14:textId="77777777" w:rsidR="00D532E5" w:rsidRPr="009A265F" w:rsidRDefault="00D532E5" w:rsidP="00D532E5">
            <w:pPr>
              <w:autoSpaceDE w:val="0"/>
              <w:autoSpaceDN w:val="0"/>
              <w:adjustRightInd w:val="0"/>
              <w:jc w:val="center"/>
              <w:rPr>
                <w:rFonts w:ascii="Trebuchet MS" w:eastAsia="Times New Roman" w:hAnsi="Trebuchet MS" w:cs="Calibri"/>
                <w:sz w:val="20"/>
                <w:szCs w:val="20"/>
                <w:lang w:eastAsia="ro-RO"/>
              </w:rPr>
            </w:pPr>
            <w:r w:rsidRPr="009A265F">
              <w:rPr>
                <w:rFonts w:ascii="Trebuchet MS" w:eastAsia="Times New Roman" w:hAnsi="Trebuchet MS" w:cs="Calibri"/>
                <w:sz w:val="20"/>
                <w:szCs w:val="20"/>
                <w:lang w:eastAsia="ro-RO"/>
              </w:rPr>
              <w:t>Art. 210 Lege;</w:t>
            </w:r>
          </w:p>
          <w:p w14:paraId="3805A7BE" w14:textId="5FC81BDA" w:rsidR="00D532E5" w:rsidRPr="009A265F" w:rsidRDefault="00D532E5" w:rsidP="00D532E5">
            <w:pPr>
              <w:autoSpaceDE w:val="0"/>
              <w:autoSpaceDN w:val="0"/>
              <w:adjustRightInd w:val="0"/>
              <w:jc w:val="center"/>
              <w:rPr>
                <w:rFonts w:ascii="Trebuchet MS" w:eastAsia="Times New Roman" w:hAnsi="Trebuchet MS" w:cs="Calibri"/>
                <w:sz w:val="20"/>
                <w:szCs w:val="20"/>
                <w:lang w:eastAsia="ro-RO"/>
              </w:rPr>
            </w:pPr>
            <w:r w:rsidRPr="009A265F">
              <w:rPr>
                <w:rFonts w:ascii="Trebuchet MS" w:eastAsia="Times New Roman" w:hAnsi="Trebuchet MS" w:cs="Calibri"/>
                <w:sz w:val="20"/>
                <w:szCs w:val="20"/>
                <w:lang w:eastAsia="ro-RO"/>
              </w:rPr>
              <w:t>Art. 38 alin. (3), (8) și (9) H.G.</w:t>
            </w:r>
          </w:p>
        </w:tc>
        <w:tc>
          <w:tcPr>
            <w:tcW w:w="3548" w:type="dxa"/>
          </w:tcPr>
          <w:p w14:paraId="4C00F2EC" w14:textId="77777777" w:rsidR="00D532E5" w:rsidRPr="003024A5" w:rsidRDefault="00D532E5" w:rsidP="00D532E5">
            <w:pPr>
              <w:rPr>
                <w:rFonts w:ascii="Trebuchet MS" w:hAnsi="Trebuchet MS" w:cs="Calibri"/>
                <w:sz w:val="20"/>
                <w:szCs w:val="20"/>
              </w:rPr>
            </w:pPr>
          </w:p>
        </w:tc>
      </w:tr>
      <w:tr w:rsidR="00D532E5" w:rsidRPr="00875097" w14:paraId="591966BF" w14:textId="77777777" w:rsidTr="003024A5">
        <w:tc>
          <w:tcPr>
            <w:tcW w:w="709" w:type="dxa"/>
          </w:tcPr>
          <w:p w14:paraId="5128E74C" w14:textId="27E9652C" w:rsidR="00D532E5" w:rsidRPr="003024A5" w:rsidRDefault="00D532E5"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2</w:t>
            </w:r>
            <w:r w:rsidR="007F3D75">
              <w:rPr>
                <w:rFonts w:ascii="Trebuchet MS" w:eastAsia="Times New Roman" w:hAnsi="Trebuchet MS" w:cs="Calibri"/>
                <w:sz w:val="20"/>
                <w:szCs w:val="20"/>
                <w:lang w:eastAsia="ro-RO"/>
              </w:rPr>
              <w:t>7</w:t>
            </w:r>
            <w:r w:rsidRPr="003024A5">
              <w:rPr>
                <w:rFonts w:ascii="Trebuchet MS" w:eastAsia="Times New Roman" w:hAnsi="Trebuchet MS" w:cs="Calibri"/>
                <w:sz w:val="20"/>
                <w:szCs w:val="20"/>
                <w:lang w:eastAsia="ro-RO"/>
              </w:rPr>
              <w:t>.</w:t>
            </w:r>
          </w:p>
        </w:tc>
        <w:tc>
          <w:tcPr>
            <w:tcW w:w="5384" w:type="dxa"/>
          </w:tcPr>
          <w:p w14:paraId="3DF917C5" w14:textId="1DDC4765" w:rsidR="00D532E5" w:rsidRPr="00FA3C95" w:rsidRDefault="00A85B31" w:rsidP="00CF3CD3">
            <w:pPr>
              <w:pStyle w:val="Default"/>
              <w:jc w:val="both"/>
              <w:rPr>
                <w:rFonts w:ascii="Trebuchet MS" w:hAnsi="Trebuchet MS" w:cstheme="minorHAnsi"/>
                <w:sz w:val="20"/>
                <w:szCs w:val="20"/>
              </w:rPr>
            </w:pPr>
            <w:r w:rsidRPr="00FA3C95">
              <w:rPr>
                <w:rFonts w:ascii="Trebuchet MS" w:hAnsi="Trebuchet MS" w:cstheme="minorHAnsi"/>
                <w:sz w:val="20"/>
                <w:szCs w:val="20"/>
              </w:rPr>
              <w:t>L</w:t>
            </w:r>
            <w:r w:rsidR="00D532E5" w:rsidRPr="00FA3C95">
              <w:rPr>
                <w:rFonts w:ascii="Trebuchet MS" w:hAnsi="Trebuchet MS" w:cstheme="minorHAnsi"/>
                <w:sz w:val="20"/>
                <w:szCs w:val="20"/>
              </w:rPr>
              <w:t xml:space="preserve">a nivelul caietului de sarcini nu se regăsește solicitarea dispunerii, la momentul ofertării, de personal, altul decât coordonator lucrare/responsabil de contract/project </w:t>
            </w:r>
            <w:r w:rsidR="00D532E5" w:rsidRPr="009A265F">
              <w:rPr>
                <w:rFonts w:ascii="Trebuchet MS" w:hAnsi="Trebuchet MS" w:cstheme="minorHAnsi"/>
                <w:color w:val="auto"/>
                <w:sz w:val="20"/>
                <w:szCs w:val="20"/>
              </w:rPr>
              <w:t>manager</w:t>
            </w:r>
            <w:r w:rsidR="005C16DB" w:rsidRPr="009A265F">
              <w:rPr>
                <w:rFonts w:ascii="Trebuchet MS" w:hAnsi="Trebuchet MS" w:cstheme="minorHAnsi"/>
                <w:color w:val="auto"/>
                <w:sz w:val="20"/>
                <w:szCs w:val="20"/>
              </w:rPr>
              <w:t xml:space="preserve"> și</w:t>
            </w:r>
            <w:r w:rsidR="003A4D67" w:rsidRPr="009A265F">
              <w:rPr>
                <w:rFonts w:ascii="Trebuchet MS" w:hAnsi="Trebuchet MS" w:cstheme="minorHAnsi"/>
                <w:color w:val="auto"/>
                <w:sz w:val="20"/>
                <w:szCs w:val="20"/>
              </w:rPr>
              <w:t>/</w:t>
            </w:r>
            <w:r w:rsidR="005C16DB" w:rsidRPr="009A265F">
              <w:rPr>
                <w:rFonts w:ascii="Trebuchet MS" w:hAnsi="Trebuchet MS" w:cstheme="minorHAnsi"/>
                <w:color w:val="auto"/>
                <w:sz w:val="20"/>
                <w:szCs w:val="20"/>
              </w:rPr>
              <w:t xml:space="preserve">sau </w:t>
            </w:r>
            <w:r w:rsidR="003A4D67" w:rsidRPr="009A265F">
              <w:rPr>
                <w:rFonts w:ascii="Trebuchet MS" w:hAnsi="Trebuchet MS" w:cstheme="minorHAnsi"/>
                <w:color w:val="auto"/>
                <w:sz w:val="20"/>
                <w:szCs w:val="20"/>
              </w:rPr>
              <w:t>șef șanti</w:t>
            </w:r>
            <w:r w:rsidR="00117A5F" w:rsidRPr="009A265F">
              <w:rPr>
                <w:rFonts w:ascii="Trebuchet MS" w:hAnsi="Trebuchet MS" w:cstheme="minorHAnsi"/>
                <w:color w:val="auto"/>
                <w:sz w:val="20"/>
                <w:szCs w:val="20"/>
              </w:rPr>
              <w:t>e</w:t>
            </w:r>
            <w:r w:rsidR="003A4D67" w:rsidRPr="009A265F">
              <w:rPr>
                <w:rFonts w:ascii="Trebuchet MS" w:hAnsi="Trebuchet MS" w:cstheme="minorHAnsi"/>
                <w:color w:val="auto"/>
                <w:sz w:val="20"/>
                <w:szCs w:val="20"/>
              </w:rPr>
              <w:t>r</w:t>
            </w:r>
            <w:r w:rsidR="000E5C30" w:rsidRPr="00FA3C95">
              <w:rPr>
                <w:rFonts w:ascii="Trebuchet MS" w:hAnsi="Trebuchet MS" w:cstheme="minorHAnsi"/>
                <w:sz w:val="20"/>
                <w:szCs w:val="20"/>
              </w:rPr>
              <w:t>, coordonator activitate proiectare</w:t>
            </w:r>
            <w:r w:rsidR="00D532E5" w:rsidRPr="00FA3C95">
              <w:rPr>
                <w:rFonts w:ascii="Trebuchet MS" w:hAnsi="Trebuchet MS" w:cstheme="minorHAnsi"/>
                <w:sz w:val="20"/>
                <w:szCs w:val="20"/>
              </w:rPr>
              <w:t xml:space="preserve"> și/sau</w:t>
            </w:r>
            <w:r w:rsidR="00676B2E" w:rsidRPr="00FA3C95">
              <w:rPr>
                <w:rFonts w:ascii="Trebuchet MS" w:hAnsi="Trebuchet MS" w:cstheme="minorHAnsi"/>
                <w:sz w:val="20"/>
                <w:szCs w:val="20"/>
              </w:rPr>
              <w:t xml:space="preserve"> </w:t>
            </w:r>
            <w:r w:rsidR="003A4D67" w:rsidRPr="00FA3C95">
              <w:rPr>
                <w:rFonts w:ascii="Trebuchet MS" w:hAnsi="Trebuchet MS" w:cstheme="minorHAnsi"/>
                <w:sz w:val="20"/>
                <w:szCs w:val="20"/>
              </w:rPr>
              <w:t>proiectanți</w:t>
            </w:r>
            <w:r w:rsidR="00676B2E" w:rsidRPr="00FA3C95">
              <w:rPr>
                <w:rFonts w:ascii="Trebuchet MS" w:hAnsi="Trebuchet MS" w:cstheme="minorHAnsi"/>
                <w:sz w:val="20"/>
                <w:szCs w:val="20"/>
              </w:rPr>
              <w:t xml:space="preserve"> diverse </w:t>
            </w:r>
            <w:r w:rsidR="00390A6A" w:rsidRPr="00FA3C95">
              <w:rPr>
                <w:rFonts w:ascii="Trebuchet MS" w:hAnsi="Trebuchet MS" w:cstheme="minorHAnsi"/>
                <w:sz w:val="20"/>
                <w:szCs w:val="20"/>
              </w:rPr>
              <w:t>specialități.</w:t>
            </w:r>
            <w:r w:rsidR="003A4D67" w:rsidRPr="00FA3C95">
              <w:rPr>
                <w:rFonts w:ascii="Trebuchet MS" w:hAnsi="Trebuchet MS" w:cstheme="minorHAnsi"/>
                <w:sz w:val="20"/>
                <w:szCs w:val="20"/>
              </w:rPr>
              <w:t xml:space="preserve"> </w:t>
            </w:r>
          </w:p>
          <w:p w14:paraId="293E32A4" w14:textId="1811B158"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theme="minorHAnsi"/>
                <w:sz w:val="20"/>
                <w:szCs w:val="20"/>
              </w:rPr>
              <w:t>Acestor categorii de personal li se pot solicita la nivelul caietului de sarcini atât cerințe de studii, cat si cerințe de experiența.</w:t>
            </w:r>
          </w:p>
        </w:tc>
        <w:tc>
          <w:tcPr>
            <w:tcW w:w="1557" w:type="dxa"/>
          </w:tcPr>
          <w:p w14:paraId="79CD2919" w14:textId="77777777" w:rsidR="00D532E5" w:rsidRPr="003024A5" w:rsidRDefault="00D532E5" w:rsidP="00D532E5">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Calitate </w:t>
            </w:r>
          </w:p>
          <w:p w14:paraId="522983DC"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p>
        </w:tc>
        <w:tc>
          <w:tcPr>
            <w:tcW w:w="1698" w:type="dxa"/>
          </w:tcPr>
          <w:p w14:paraId="4EAEA3C2" w14:textId="57584BB4" w:rsidR="00D532E5" w:rsidRPr="003024A5" w:rsidRDefault="00EA32A6" w:rsidP="003024A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154 (1),155 și 156 Lege</w:t>
            </w:r>
          </w:p>
          <w:p w14:paraId="1DB4774D" w14:textId="1CCD3719"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heme="minorHAnsi" w:hAnsi="Trebuchet MS" w:cstheme="minorHAnsi"/>
                <w:sz w:val="20"/>
                <w:szCs w:val="20"/>
              </w:rPr>
              <w:t>Instrucțiunea ANAP nr. 1/2017</w:t>
            </w:r>
          </w:p>
        </w:tc>
        <w:tc>
          <w:tcPr>
            <w:tcW w:w="1841" w:type="dxa"/>
          </w:tcPr>
          <w:p w14:paraId="508C3E8A" w14:textId="77777777" w:rsidR="00010BE4" w:rsidRPr="003024A5" w:rsidRDefault="00010BE4" w:rsidP="00010BE4">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164 (1), 165 și 166 Lege;</w:t>
            </w:r>
          </w:p>
          <w:p w14:paraId="2F51796C" w14:textId="0D04479C"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heme="minorHAnsi" w:hAnsi="Trebuchet MS" w:cstheme="minorHAnsi"/>
                <w:sz w:val="20"/>
                <w:szCs w:val="20"/>
              </w:rPr>
              <w:t>Instrucțiunea ANAP nr. 1/2017</w:t>
            </w:r>
          </w:p>
        </w:tc>
        <w:tc>
          <w:tcPr>
            <w:tcW w:w="3548" w:type="dxa"/>
          </w:tcPr>
          <w:p w14:paraId="63AC03C4" w14:textId="77777777" w:rsidR="00D532E5" w:rsidRPr="003024A5" w:rsidRDefault="00D532E5" w:rsidP="00D532E5">
            <w:pPr>
              <w:jc w:val="center"/>
              <w:rPr>
                <w:rFonts w:ascii="Trebuchet MS" w:hAnsi="Trebuchet MS" w:cs="Calibri"/>
                <w:sz w:val="20"/>
                <w:szCs w:val="20"/>
              </w:rPr>
            </w:pPr>
          </w:p>
        </w:tc>
      </w:tr>
      <w:tr w:rsidR="00D532E5" w:rsidRPr="00875097" w14:paraId="52DE0093" w14:textId="77777777" w:rsidTr="003024A5">
        <w:tc>
          <w:tcPr>
            <w:tcW w:w="709" w:type="dxa"/>
          </w:tcPr>
          <w:p w14:paraId="3F1D1D20" w14:textId="54B14BE0" w:rsidR="00D532E5" w:rsidRPr="003024A5" w:rsidRDefault="00D532E5"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2</w:t>
            </w:r>
            <w:r w:rsidR="007F3D75">
              <w:rPr>
                <w:rFonts w:ascii="Trebuchet MS" w:eastAsia="Times New Roman" w:hAnsi="Trebuchet MS" w:cs="Calibri"/>
                <w:sz w:val="20"/>
                <w:szCs w:val="20"/>
                <w:lang w:eastAsia="ro-RO"/>
              </w:rPr>
              <w:t>8</w:t>
            </w:r>
            <w:r w:rsidRPr="003024A5">
              <w:rPr>
                <w:rFonts w:ascii="Trebuchet MS" w:eastAsia="Times New Roman" w:hAnsi="Trebuchet MS" w:cs="Calibri"/>
                <w:sz w:val="20"/>
                <w:szCs w:val="20"/>
                <w:lang w:eastAsia="ro-RO"/>
              </w:rPr>
              <w:t>.</w:t>
            </w:r>
          </w:p>
        </w:tc>
        <w:tc>
          <w:tcPr>
            <w:tcW w:w="5384" w:type="dxa"/>
          </w:tcPr>
          <w:p w14:paraId="5AF32732" w14:textId="5D1D0144"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Nu sunt stabiliți factori de evaluare privind experiența  </w:t>
            </w:r>
            <w:r w:rsidR="005C16DB" w:rsidRPr="00A3019C">
              <w:rPr>
                <w:rFonts w:ascii="Trebuchet MS" w:hAnsi="Trebuchet MS" w:cs="Calibri"/>
                <w:sz w:val="20"/>
                <w:szCs w:val="20"/>
                <w:lang w:eastAsia="ro-RO"/>
              </w:rPr>
              <w:t xml:space="preserve">profesională </w:t>
            </w:r>
            <w:r w:rsidRPr="00FA3C95">
              <w:rPr>
                <w:rFonts w:ascii="Trebuchet MS" w:hAnsi="Trebuchet MS" w:cs="Calibri"/>
                <w:sz w:val="20"/>
                <w:szCs w:val="20"/>
                <w:lang w:eastAsia="ro-RO"/>
              </w:rPr>
              <w:t xml:space="preserve">care să includă în același timp numărul de proiecte similare și experiența similară în domeniul </w:t>
            </w:r>
            <w:r w:rsidRPr="00FA3C95">
              <w:rPr>
                <w:rFonts w:ascii="Trebuchet MS" w:hAnsi="Trebuchet MS" w:cs="Calibri"/>
                <w:sz w:val="20"/>
                <w:szCs w:val="20"/>
                <w:lang w:eastAsia="ro-RO"/>
              </w:rPr>
              <w:lastRenderedPageBreak/>
              <w:t>specific aferent activităților din cadrul viitorului contract, cuantificată în ani.</w:t>
            </w:r>
          </w:p>
        </w:tc>
        <w:tc>
          <w:tcPr>
            <w:tcW w:w="1557" w:type="dxa"/>
          </w:tcPr>
          <w:p w14:paraId="3D33A073"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Regularitate</w:t>
            </w:r>
          </w:p>
        </w:tc>
        <w:tc>
          <w:tcPr>
            <w:tcW w:w="1698" w:type="dxa"/>
          </w:tcPr>
          <w:p w14:paraId="009F3C37" w14:textId="77777777" w:rsidR="00D532E5" w:rsidRPr="00A3019C" w:rsidRDefault="00D532E5" w:rsidP="00D532E5">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imes New Roman" w:hAnsi="Trebuchet MS" w:cs="Calibri"/>
                <w:sz w:val="20"/>
                <w:szCs w:val="20"/>
                <w:lang w:eastAsia="ro-RO"/>
              </w:rPr>
              <w:t>Art. 188 Lege;</w:t>
            </w:r>
          </w:p>
          <w:p w14:paraId="77D5B4B0" w14:textId="19481A32" w:rsidR="00D532E5" w:rsidRPr="00A3019C" w:rsidRDefault="00D532E5" w:rsidP="00D532E5">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imes New Roman" w:hAnsi="Trebuchet MS" w:cs="Calibri"/>
                <w:sz w:val="20"/>
                <w:szCs w:val="20"/>
                <w:lang w:eastAsia="ro-RO"/>
              </w:rPr>
              <w:t>Art. 32</w:t>
            </w:r>
            <w:r w:rsidR="00BA7E32" w:rsidRPr="00A3019C">
              <w:rPr>
                <w:rFonts w:ascii="Trebuchet MS" w:eastAsia="Times New Roman" w:hAnsi="Trebuchet MS" w:cs="Calibri"/>
                <w:sz w:val="20"/>
                <w:szCs w:val="20"/>
                <w:lang w:eastAsia="ro-RO"/>
              </w:rPr>
              <w:t xml:space="preserve"> (3), (4) </w:t>
            </w:r>
            <w:r w:rsidRPr="00A3019C">
              <w:rPr>
                <w:rFonts w:ascii="Trebuchet MS" w:eastAsia="Times New Roman" w:hAnsi="Trebuchet MS" w:cs="Calibri"/>
                <w:sz w:val="20"/>
                <w:szCs w:val="20"/>
                <w:lang w:eastAsia="ro-RO"/>
              </w:rPr>
              <w:t>(8) H.G.;</w:t>
            </w:r>
          </w:p>
          <w:p w14:paraId="5C81B24E" w14:textId="77777777" w:rsidR="00D532E5" w:rsidRPr="00A3019C" w:rsidRDefault="00D532E5" w:rsidP="00D532E5">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imes New Roman" w:hAnsi="Trebuchet MS" w:cs="Calibri"/>
                <w:sz w:val="20"/>
                <w:szCs w:val="20"/>
                <w:lang w:eastAsia="ro-RO"/>
              </w:rPr>
              <w:lastRenderedPageBreak/>
              <w:t>Instrucțiune ANAP nr.1/2017</w:t>
            </w:r>
          </w:p>
        </w:tc>
        <w:tc>
          <w:tcPr>
            <w:tcW w:w="1841" w:type="dxa"/>
          </w:tcPr>
          <w:p w14:paraId="76A25524" w14:textId="77777777" w:rsidR="00D532E5" w:rsidRPr="00A3019C" w:rsidRDefault="00D532E5" w:rsidP="00D532E5">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imes New Roman" w:hAnsi="Trebuchet MS" w:cs="Calibri"/>
                <w:sz w:val="20"/>
                <w:szCs w:val="20"/>
                <w:lang w:eastAsia="ro-RO"/>
              </w:rPr>
              <w:lastRenderedPageBreak/>
              <w:t>Art. 210 Lege;</w:t>
            </w:r>
          </w:p>
          <w:p w14:paraId="4CA93B1E" w14:textId="6BA69B37" w:rsidR="00D532E5" w:rsidRPr="00A3019C" w:rsidRDefault="00D532E5" w:rsidP="00D532E5">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imes New Roman" w:hAnsi="Trebuchet MS" w:cs="Calibri"/>
                <w:sz w:val="20"/>
                <w:szCs w:val="20"/>
                <w:lang w:eastAsia="ro-RO"/>
              </w:rPr>
              <w:t>Art. 38</w:t>
            </w:r>
            <w:r w:rsidR="00BA7E32" w:rsidRPr="00A3019C">
              <w:rPr>
                <w:rFonts w:ascii="Trebuchet MS" w:eastAsia="Times New Roman" w:hAnsi="Trebuchet MS" w:cs="Calibri"/>
                <w:sz w:val="20"/>
                <w:szCs w:val="20"/>
                <w:lang w:eastAsia="ro-RO"/>
              </w:rPr>
              <w:t xml:space="preserve"> (3), (4), </w:t>
            </w:r>
            <w:r w:rsidRPr="00A3019C">
              <w:rPr>
                <w:rFonts w:ascii="Trebuchet MS" w:eastAsia="Times New Roman" w:hAnsi="Trebuchet MS" w:cs="Calibri"/>
                <w:sz w:val="20"/>
                <w:szCs w:val="20"/>
                <w:lang w:eastAsia="ro-RO"/>
              </w:rPr>
              <w:t>(8) H.G.;</w:t>
            </w:r>
          </w:p>
          <w:p w14:paraId="134DBD40" w14:textId="77777777" w:rsidR="00D532E5" w:rsidRPr="00A3019C" w:rsidRDefault="00D532E5" w:rsidP="00D532E5">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imes New Roman" w:hAnsi="Trebuchet MS" w:cs="Calibri"/>
                <w:sz w:val="20"/>
                <w:szCs w:val="20"/>
                <w:lang w:eastAsia="ro-RO"/>
              </w:rPr>
              <w:lastRenderedPageBreak/>
              <w:t>Instrucțiune ANAP nr.1/2017</w:t>
            </w:r>
          </w:p>
        </w:tc>
        <w:tc>
          <w:tcPr>
            <w:tcW w:w="3548" w:type="dxa"/>
          </w:tcPr>
          <w:p w14:paraId="28620170" w14:textId="77777777" w:rsidR="00D532E5" w:rsidRPr="003024A5" w:rsidRDefault="00D532E5" w:rsidP="00D532E5">
            <w:pPr>
              <w:jc w:val="center"/>
              <w:rPr>
                <w:rFonts w:ascii="Trebuchet MS" w:hAnsi="Trebuchet MS" w:cs="Calibri"/>
                <w:sz w:val="20"/>
                <w:szCs w:val="20"/>
              </w:rPr>
            </w:pPr>
          </w:p>
        </w:tc>
      </w:tr>
      <w:tr w:rsidR="00D532E5" w:rsidRPr="00875097" w14:paraId="28CEB9B4" w14:textId="77777777" w:rsidTr="003024A5">
        <w:tc>
          <w:tcPr>
            <w:tcW w:w="709" w:type="dxa"/>
          </w:tcPr>
          <w:p w14:paraId="29C8EDE8" w14:textId="29948989" w:rsidR="00D532E5" w:rsidRPr="003024A5" w:rsidRDefault="007F3D75" w:rsidP="00D532E5">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29</w:t>
            </w:r>
            <w:r w:rsidR="00D532E5" w:rsidRPr="003024A5">
              <w:rPr>
                <w:rFonts w:ascii="Trebuchet MS" w:eastAsia="Times New Roman" w:hAnsi="Trebuchet MS" w:cs="Calibri"/>
                <w:sz w:val="20"/>
                <w:szCs w:val="20"/>
                <w:lang w:eastAsia="ro-RO"/>
              </w:rPr>
              <w:t>.</w:t>
            </w:r>
          </w:p>
        </w:tc>
        <w:tc>
          <w:tcPr>
            <w:tcW w:w="5384" w:type="dxa"/>
          </w:tcPr>
          <w:p w14:paraId="1C5BA357" w14:textId="77777777"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Nu sunt stabiliți factori de evaluare privind numărul de personal suplimentar care poate fi propus de către contractant.</w:t>
            </w:r>
          </w:p>
        </w:tc>
        <w:tc>
          <w:tcPr>
            <w:tcW w:w="1557" w:type="dxa"/>
          </w:tcPr>
          <w:p w14:paraId="02961414"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528D0414"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188 Lege; Art. 32(8) H.G.</w:t>
            </w:r>
          </w:p>
        </w:tc>
        <w:tc>
          <w:tcPr>
            <w:tcW w:w="1841" w:type="dxa"/>
          </w:tcPr>
          <w:p w14:paraId="423A065D"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210 Lege; </w:t>
            </w:r>
          </w:p>
          <w:p w14:paraId="06E251AE" w14:textId="729E6949"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38(8) H.G.</w:t>
            </w:r>
          </w:p>
        </w:tc>
        <w:tc>
          <w:tcPr>
            <w:tcW w:w="3548" w:type="dxa"/>
          </w:tcPr>
          <w:p w14:paraId="33644598" w14:textId="77777777" w:rsidR="00D532E5" w:rsidRPr="003024A5" w:rsidRDefault="00D532E5" w:rsidP="00D532E5">
            <w:pPr>
              <w:jc w:val="center"/>
              <w:rPr>
                <w:rFonts w:ascii="Trebuchet MS" w:hAnsi="Trebuchet MS" w:cs="Calibri"/>
                <w:sz w:val="20"/>
                <w:szCs w:val="20"/>
              </w:rPr>
            </w:pPr>
          </w:p>
        </w:tc>
      </w:tr>
      <w:tr w:rsidR="00D532E5" w:rsidRPr="00875097" w14:paraId="6B7FF73C" w14:textId="77777777" w:rsidTr="003024A5">
        <w:tc>
          <w:tcPr>
            <w:tcW w:w="709" w:type="dxa"/>
          </w:tcPr>
          <w:p w14:paraId="1DB6EDEF" w14:textId="6B2ADCFF" w:rsidR="00D532E5" w:rsidRPr="003024A5" w:rsidRDefault="00D532E5"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3</w:t>
            </w:r>
            <w:r w:rsidR="007F3D75">
              <w:rPr>
                <w:rFonts w:ascii="Trebuchet MS" w:eastAsia="Times New Roman" w:hAnsi="Trebuchet MS" w:cs="Calibri"/>
                <w:sz w:val="20"/>
                <w:szCs w:val="20"/>
                <w:lang w:eastAsia="ro-RO"/>
              </w:rPr>
              <w:t>0</w:t>
            </w:r>
            <w:r w:rsidRPr="003024A5">
              <w:rPr>
                <w:rFonts w:ascii="Trebuchet MS" w:eastAsia="Times New Roman" w:hAnsi="Trebuchet MS" w:cs="Calibri"/>
                <w:sz w:val="20"/>
                <w:szCs w:val="20"/>
                <w:lang w:eastAsia="ro-RO"/>
              </w:rPr>
              <w:t>.</w:t>
            </w:r>
          </w:p>
        </w:tc>
        <w:tc>
          <w:tcPr>
            <w:tcW w:w="5384" w:type="dxa"/>
          </w:tcPr>
          <w:p w14:paraId="0DD29E81" w14:textId="77777777"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Ponderile propuse pentru factorii de evaluare privind experții sunt justificate și sunt proporționale cu importanța experților respectivi în cadrul contractului.</w:t>
            </w:r>
          </w:p>
        </w:tc>
        <w:tc>
          <w:tcPr>
            <w:tcW w:w="1557" w:type="dxa"/>
          </w:tcPr>
          <w:p w14:paraId="64176293"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77E8BEB3"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Art.32 (2) și (9) din H.G.</w:t>
            </w:r>
          </w:p>
          <w:p w14:paraId="1D6A795A" w14:textId="14524F9C"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Instrucțiunea 1/2017</w:t>
            </w:r>
          </w:p>
        </w:tc>
        <w:tc>
          <w:tcPr>
            <w:tcW w:w="1841" w:type="dxa"/>
          </w:tcPr>
          <w:p w14:paraId="4D4D3F05"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Art.38 (2) și (9) din H.G.</w:t>
            </w:r>
          </w:p>
          <w:p w14:paraId="18BE2B78" w14:textId="277777F0"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Instrucțiunea 1/2017</w:t>
            </w:r>
          </w:p>
        </w:tc>
        <w:tc>
          <w:tcPr>
            <w:tcW w:w="3548" w:type="dxa"/>
          </w:tcPr>
          <w:p w14:paraId="52964FCB" w14:textId="77777777" w:rsidR="00D532E5" w:rsidRPr="003024A5" w:rsidRDefault="00D532E5" w:rsidP="00D532E5">
            <w:pPr>
              <w:jc w:val="center"/>
              <w:rPr>
                <w:rFonts w:ascii="Trebuchet MS" w:hAnsi="Trebuchet MS" w:cs="Calibri"/>
                <w:sz w:val="20"/>
                <w:szCs w:val="20"/>
              </w:rPr>
            </w:pPr>
          </w:p>
        </w:tc>
      </w:tr>
      <w:tr w:rsidR="00D532E5" w:rsidRPr="00875097" w14:paraId="6C1E60F3" w14:textId="77777777" w:rsidTr="003024A5">
        <w:tc>
          <w:tcPr>
            <w:tcW w:w="709" w:type="dxa"/>
          </w:tcPr>
          <w:p w14:paraId="4EDBC0DE" w14:textId="003DED8E" w:rsidR="00D532E5" w:rsidRPr="003024A5" w:rsidRDefault="007F3D75" w:rsidP="00D532E5">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31</w:t>
            </w:r>
            <w:r w:rsidR="00D532E5" w:rsidRPr="003024A5">
              <w:rPr>
                <w:rFonts w:ascii="Trebuchet MS" w:eastAsia="Times New Roman" w:hAnsi="Trebuchet MS" w:cs="Calibri"/>
                <w:sz w:val="20"/>
                <w:szCs w:val="20"/>
                <w:lang w:eastAsia="ro-RO"/>
              </w:rPr>
              <w:t>.</w:t>
            </w:r>
          </w:p>
        </w:tc>
        <w:tc>
          <w:tcPr>
            <w:tcW w:w="5384" w:type="dxa"/>
          </w:tcPr>
          <w:p w14:paraId="5F82D738" w14:textId="5A8B52E1"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Se respectă principiul recunoașterii reciproce prin permiterea prezentării de către personalul nerezident a certificărilor/documentelor doveditoare privind calificarea emise în țara de rezidență.</w:t>
            </w:r>
          </w:p>
        </w:tc>
        <w:tc>
          <w:tcPr>
            <w:tcW w:w="1557" w:type="dxa"/>
          </w:tcPr>
          <w:p w14:paraId="39875FA1" w14:textId="4F2C13E0"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241C4D96" w14:textId="77777777" w:rsidR="00D532E5" w:rsidRPr="00A3019C" w:rsidRDefault="00D532E5" w:rsidP="00D532E5">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imes New Roman" w:hAnsi="Trebuchet MS" w:cs="Calibri"/>
                <w:sz w:val="20"/>
                <w:szCs w:val="20"/>
                <w:lang w:eastAsia="ro-RO"/>
              </w:rPr>
              <w:t>Art.2(2) c) Lege.</w:t>
            </w:r>
          </w:p>
          <w:p w14:paraId="196C66A0" w14:textId="6CD92C10" w:rsidR="00AA26B2" w:rsidRPr="00A3019C" w:rsidRDefault="00AA26B2" w:rsidP="00D532E5">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imes New Roman" w:hAnsi="Trebuchet MS" w:cs="Calibri"/>
                <w:sz w:val="20"/>
                <w:szCs w:val="20"/>
                <w:lang w:eastAsia="ro-RO"/>
              </w:rPr>
              <w:t>Instrucțiunea ANAP 1/2017</w:t>
            </w:r>
          </w:p>
        </w:tc>
        <w:tc>
          <w:tcPr>
            <w:tcW w:w="1841" w:type="dxa"/>
          </w:tcPr>
          <w:p w14:paraId="3B8FCBF9" w14:textId="77777777" w:rsidR="00D532E5" w:rsidRPr="00A3019C" w:rsidRDefault="00D532E5" w:rsidP="00D532E5">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imes New Roman" w:hAnsi="Trebuchet MS" w:cs="Calibri"/>
                <w:sz w:val="20"/>
                <w:szCs w:val="20"/>
                <w:lang w:eastAsia="ro-RO"/>
              </w:rPr>
              <w:t>Art.2(2) c) Lege.</w:t>
            </w:r>
          </w:p>
          <w:p w14:paraId="1690F00B" w14:textId="77777777" w:rsidR="00AA26B2" w:rsidRPr="00A3019C" w:rsidRDefault="00AA26B2" w:rsidP="00AA26B2">
            <w:pPr>
              <w:autoSpaceDE w:val="0"/>
              <w:autoSpaceDN w:val="0"/>
              <w:adjustRightInd w:val="0"/>
              <w:jc w:val="center"/>
              <w:rPr>
                <w:rFonts w:ascii="Trebuchet MS" w:eastAsia="Times New Roman" w:hAnsi="Trebuchet MS" w:cs="Calibri"/>
                <w:sz w:val="20"/>
                <w:szCs w:val="20"/>
                <w:lang w:eastAsia="ro-RO"/>
              </w:rPr>
            </w:pPr>
          </w:p>
          <w:p w14:paraId="6EA9D85F" w14:textId="51558EA4" w:rsidR="00AA26B2" w:rsidRPr="00A3019C" w:rsidRDefault="00AA26B2" w:rsidP="00AA26B2">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imes New Roman" w:hAnsi="Trebuchet MS" w:cs="Calibri"/>
                <w:sz w:val="20"/>
                <w:szCs w:val="20"/>
                <w:lang w:eastAsia="ro-RO"/>
              </w:rPr>
              <w:t>Instrucțiunea ANAP 1/2017</w:t>
            </w:r>
          </w:p>
        </w:tc>
        <w:tc>
          <w:tcPr>
            <w:tcW w:w="3548" w:type="dxa"/>
          </w:tcPr>
          <w:p w14:paraId="04DEA2F6" w14:textId="77777777" w:rsidR="00D532E5" w:rsidRPr="003024A5" w:rsidRDefault="00D532E5" w:rsidP="00D532E5">
            <w:pPr>
              <w:jc w:val="center"/>
              <w:rPr>
                <w:rFonts w:ascii="Trebuchet MS" w:hAnsi="Trebuchet MS" w:cs="Calibri"/>
                <w:sz w:val="20"/>
                <w:szCs w:val="20"/>
              </w:rPr>
            </w:pPr>
          </w:p>
        </w:tc>
      </w:tr>
      <w:tr w:rsidR="00D532E5" w:rsidRPr="00875097" w14:paraId="5CCC069D" w14:textId="77777777" w:rsidTr="003024A5">
        <w:tc>
          <w:tcPr>
            <w:tcW w:w="14737" w:type="dxa"/>
            <w:gridSpan w:val="6"/>
            <w:shd w:val="clear" w:color="auto" w:fill="FABF8F" w:themeFill="accent6" w:themeFillTint="99"/>
          </w:tcPr>
          <w:p w14:paraId="273CA67E" w14:textId="77777777" w:rsidR="00D532E5" w:rsidRPr="003024A5" w:rsidRDefault="00D532E5" w:rsidP="00CF3CD3">
            <w:pPr>
              <w:jc w:val="both"/>
              <w:rPr>
                <w:rFonts w:ascii="Trebuchet MS" w:hAnsi="Trebuchet MS" w:cs="Calibri"/>
                <w:sz w:val="20"/>
                <w:szCs w:val="20"/>
              </w:rPr>
            </w:pPr>
            <w:r w:rsidRPr="003024A5">
              <w:rPr>
                <w:rFonts w:ascii="Trebuchet MS" w:hAnsi="Trebuchet MS" w:cs="Calibri"/>
                <w:b/>
                <w:bCs/>
                <w:sz w:val="20"/>
                <w:szCs w:val="20"/>
                <w:lang w:eastAsia="ro-RO"/>
              </w:rPr>
              <w:t>Metodologia de acordare a punctajului</w:t>
            </w:r>
          </w:p>
        </w:tc>
      </w:tr>
      <w:tr w:rsidR="00D532E5" w:rsidRPr="00875097" w14:paraId="2EF4DFE6" w14:textId="77777777" w:rsidTr="003024A5">
        <w:tc>
          <w:tcPr>
            <w:tcW w:w="709" w:type="dxa"/>
            <w:shd w:val="clear" w:color="auto" w:fill="auto"/>
          </w:tcPr>
          <w:p w14:paraId="7E8A603F" w14:textId="3B72B04F" w:rsidR="00D532E5" w:rsidRPr="003024A5" w:rsidRDefault="00D532E5"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3</w:t>
            </w:r>
            <w:r w:rsidR="007F3D75">
              <w:rPr>
                <w:rFonts w:ascii="Trebuchet MS" w:eastAsia="Times New Roman" w:hAnsi="Trebuchet MS" w:cs="Calibri"/>
                <w:sz w:val="20"/>
                <w:szCs w:val="20"/>
                <w:lang w:eastAsia="ro-RO"/>
              </w:rPr>
              <w:t>2</w:t>
            </w:r>
            <w:r w:rsidRPr="003024A5">
              <w:rPr>
                <w:rFonts w:ascii="Trebuchet MS" w:eastAsia="Times New Roman" w:hAnsi="Trebuchet MS" w:cs="Calibri"/>
                <w:sz w:val="20"/>
                <w:szCs w:val="20"/>
                <w:lang w:eastAsia="ro-RO"/>
              </w:rPr>
              <w:t>.</w:t>
            </w:r>
          </w:p>
        </w:tc>
        <w:tc>
          <w:tcPr>
            <w:tcW w:w="5384" w:type="dxa"/>
            <w:shd w:val="clear" w:color="auto" w:fill="auto"/>
          </w:tcPr>
          <w:p w14:paraId="1D9B4B52" w14:textId="42A0719E"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Metodologia de punctare pentru factorii de evaluare aferenți elementelor de natură calitativă include mai multe niveluri de punctare (de exemplu: satisfăcător, bine, foarte bine etc.) care pot fi alocate doar ofertelor tehnice conforme, cu precizarea că nivelul “nesatisfăcător” conduce la respingerea ofertei ca neconformă.</w:t>
            </w:r>
          </w:p>
        </w:tc>
        <w:tc>
          <w:tcPr>
            <w:tcW w:w="1557" w:type="dxa"/>
          </w:tcPr>
          <w:p w14:paraId="69A55B22"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4B8B32DA" w14:textId="076B04B5"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188 Lege; Art. 190 (2)</w:t>
            </w:r>
          </w:p>
          <w:p w14:paraId="28599C78" w14:textId="79621EE5"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 Art. 32 (2) și (8) H.G.</w:t>
            </w:r>
          </w:p>
        </w:tc>
        <w:tc>
          <w:tcPr>
            <w:tcW w:w="1841" w:type="dxa"/>
          </w:tcPr>
          <w:p w14:paraId="767F9675" w14:textId="1EC1AF33"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210 Lege;  Art. 212 (2)</w:t>
            </w:r>
          </w:p>
          <w:p w14:paraId="2F6F04B8"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p w14:paraId="10D47A3E" w14:textId="78DF73EB"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 Art. 38 (8) H.G.</w:t>
            </w:r>
          </w:p>
          <w:p w14:paraId="52A66A86" w14:textId="02AE5F03"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p>
        </w:tc>
        <w:tc>
          <w:tcPr>
            <w:tcW w:w="3548" w:type="dxa"/>
          </w:tcPr>
          <w:p w14:paraId="5551674D" w14:textId="77777777" w:rsidR="00D532E5" w:rsidRPr="003024A5" w:rsidRDefault="00D532E5" w:rsidP="00D532E5">
            <w:pPr>
              <w:rPr>
                <w:rFonts w:ascii="Trebuchet MS" w:hAnsi="Trebuchet MS" w:cs="Calibri"/>
                <w:sz w:val="20"/>
                <w:szCs w:val="20"/>
              </w:rPr>
            </w:pPr>
          </w:p>
        </w:tc>
      </w:tr>
      <w:tr w:rsidR="00D532E5" w:rsidRPr="00875097" w14:paraId="6CFCD899" w14:textId="77777777" w:rsidTr="003024A5">
        <w:tc>
          <w:tcPr>
            <w:tcW w:w="14737" w:type="dxa"/>
            <w:gridSpan w:val="6"/>
            <w:shd w:val="clear" w:color="auto" w:fill="FABF8F" w:themeFill="accent6" w:themeFillTint="99"/>
          </w:tcPr>
          <w:p w14:paraId="1D15EB9E" w14:textId="0134C543" w:rsidR="00D532E5" w:rsidRPr="003024A5" w:rsidRDefault="00D532E5" w:rsidP="00CF3CD3">
            <w:pPr>
              <w:jc w:val="both"/>
              <w:rPr>
                <w:rFonts w:ascii="Trebuchet MS" w:hAnsi="Trebuchet MS" w:cs="Calibri"/>
                <w:sz w:val="20"/>
                <w:szCs w:val="20"/>
              </w:rPr>
            </w:pPr>
            <w:r w:rsidRPr="003024A5">
              <w:rPr>
                <w:rFonts w:ascii="Trebuchet MS" w:hAnsi="Trebuchet MS" w:cs="Calibri"/>
                <w:b/>
                <w:bCs/>
                <w:sz w:val="20"/>
                <w:szCs w:val="20"/>
                <w:lang w:eastAsia="ro-RO"/>
              </w:rPr>
              <w:t>Acord cadru, sistem dinamic de achiziții etc.</w:t>
            </w:r>
          </w:p>
        </w:tc>
      </w:tr>
      <w:tr w:rsidR="00D532E5" w:rsidRPr="00875097" w14:paraId="30D413AB" w14:textId="77777777" w:rsidTr="003024A5">
        <w:tc>
          <w:tcPr>
            <w:tcW w:w="14737" w:type="dxa"/>
            <w:gridSpan w:val="6"/>
            <w:shd w:val="clear" w:color="auto" w:fill="FABF8F" w:themeFill="accent6" w:themeFillTint="99"/>
          </w:tcPr>
          <w:p w14:paraId="3B0E5B5F" w14:textId="32E6F5EC" w:rsidR="00D532E5" w:rsidRPr="003024A5" w:rsidRDefault="00D532E5" w:rsidP="00CF3CD3">
            <w:pPr>
              <w:jc w:val="both"/>
              <w:rPr>
                <w:rFonts w:ascii="Trebuchet MS" w:hAnsi="Trebuchet MS" w:cs="Calibri"/>
                <w:sz w:val="20"/>
                <w:szCs w:val="20"/>
              </w:rPr>
            </w:pPr>
            <w:r w:rsidRPr="003024A5">
              <w:rPr>
                <w:rFonts w:ascii="Trebuchet MS" w:hAnsi="Trebuchet MS" w:cs="Calibri"/>
                <w:b/>
                <w:bCs/>
                <w:sz w:val="20"/>
                <w:szCs w:val="20"/>
                <w:lang w:eastAsia="ro-RO"/>
              </w:rPr>
              <w:t>Informații privind acordul cadru (după caz)</w:t>
            </w:r>
          </w:p>
        </w:tc>
      </w:tr>
      <w:tr w:rsidR="00D532E5" w:rsidRPr="00875097" w14:paraId="25B103D4" w14:textId="77777777" w:rsidTr="003024A5">
        <w:tc>
          <w:tcPr>
            <w:tcW w:w="709" w:type="dxa"/>
          </w:tcPr>
          <w:p w14:paraId="53035DE3" w14:textId="443E9670" w:rsidR="00D532E5" w:rsidRPr="003024A5" w:rsidRDefault="00D532E5"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3</w:t>
            </w:r>
            <w:r w:rsidR="007F3D75">
              <w:rPr>
                <w:rFonts w:ascii="Trebuchet MS" w:eastAsia="Times New Roman" w:hAnsi="Trebuchet MS" w:cs="Calibri"/>
                <w:sz w:val="20"/>
                <w:szCs w:val="20"/>
                <w:lang w:eastAsia="ro-RO"/>
              </w:rPr>
              <w:t>3</w:t>
            </w:r>
            <w:r w:rsidRPr="003024A5">
              <w:rPr>
                <w:rFonts w:ascii="Trebuchet MS" w:eastAsia="Times New Roman" w:hAnsi="Trebuchet MS" w:cs="Calibri"/>
                <w:sz w:val="20"/>
                <w:szCs w:val="20"/>
                <w:lang w:eastAsia="ro-RO"/>
              </w:rPr>
              <w:t>.</w:t>
            </w:r>
          </w:p>
        </w:tc>
        <w:tc>
          <w:tcPr>
            <w:tcW w:w="5384" w:type="dxa"/>
          </w:tcPr>
          <w:p w14:paraId="4335B457" w14:textId="77777777"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Activitățile de proiectare și execuție care fac obiectul acordului-cadru (și al fiecărui contract subsecvent) au o natură repetitivă.</w:t>
            </w:r>
          </w:p>
        </w:tc>
        <w:tc>
          <w:tcPr>
            <w:tcW w:w="1557" w:type="dxa"/>
          </w:tcPr>
          <w:p w14:paraId="7E545680"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5A4E0FB4" w14:textId="77777777" w:rsidR="00D532E5" w:rsidRPr="00A3019C" w:rsidRDefault="00D532E5" w:rsidP="00D532E5">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imes New Roman" w:hAnsi="Trebuchet MS" w:cs="Calibri"/>
                <w:sz w:val="20"/>
                <w:szCs w:val="20"/>
                <w:lang w:eastAsia="ro-RO"/>
              </w:rPr>
              <w:t>Art. 107 (1) H.G.</w:t>
            </w:r>
          </w:p>
          <w:p w14:paraId="04877818" w14:textId="7FBD5C54" w:rsidR="00AA26B2" w:rsidRPr="00A3019C" w:rsidRDefault="00AA26B2" w:rsidP="00D532E5">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imes New Roman" w:hAnsi="Trebuchet MS" w:cs="Calibri"/>
                <w:sz w:val="20"/>
                <w:szCs w:val="20"/>
                <w:lang w:eastAsia="ro-RO"/>
              </w:rPr>
              <w:t>Notificarea ANAP 10.10.2018</w:t>
            </w:r>
          </w:p>
        </w:tc>
        <w:tc>
          <w:tcPr>
            <w:tcW w:w="1841" w:type="dxa"/>
          </w:tcPr>
          <w:p w14:paraId="2751FE71" w14:textId="77777777" w:rsidR="00D532E5" w:rsidRPr="00A3019C" w:rsidRDefault="00D532E5" w:rsidP="00D532E5">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imes New Roman" w:hAnsi="Trebuchet MS" w:cs="Calibri"/>
                <w:sz w:val="20"/>
                <w:szCs w:val="20"/>
                <w:lang w:eastAsia="ro-RO"/>
              </w:rPr>
              <w:t>Art. 113 (1) H.G.</w:t>
            </w:r>
          </w:p>
          <w:p w14:paraId="4766B73A" w14:textId="77777777" w:rsidR="00AA26B2" w:rsidRPr="00A3019C" w:rsidRDefault="00AA26B2" w:rsidP="00D532E5">
            <w:pPr>
              <w:autoSpaceDE w:val="0"/>
              <w:autoSpaceDN w:val="0"/>
              <w:adjustRightInd w:val="0"/>
              <w:jc w:val="center"/>
              <w:rPr>
                <w:rFonts w:ascii="Trebuchet MS" w:eastAsia="Times New Roman" w:hAnsi="Trebuchet MS" w:cs="Calibri"/>
                <w:sz w:val="20"/>
                <w:szCs w:val="20"/>
                <w:lang w:eastAsia="ro-RO"/>
              </w:rPr>
            </w:pPr>
          </w:p>
          <w:p w14:paraId="5C16F37A" w14:textId="0F9AF99D" w:rsidR="00AA26B2" w:rsidRPr="00A3019C" w:rsidRDefault="00AA26B2" w:rsidP="00D532E5">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imes New Roman" w:hAnsi="Trebuchet MS" w:cs="Calibri"/>
                <w:sz w:val="20"/>
                <w:szCs w:val="20"/>
                <w:lang w:eastAsia="ro-RO"/>
              </w:rPr>
              <w:t>Notificarea ANAP 10.10.2018</w:t>
            </w:r>
          </w:p>
        </w:tc>
        <w:tc>
          <w:tcPr>
            <w:tcW w:w="3548" w:type="dxa"/>
          </w:tcPr>
          <w:p w14:paraId="77878973" w14:textId="77777777" w:rsidR="00D532E5" w:rsidRPr="003024A5" w:rsidRDefault="00D532E5" w:rsidP="00D532E5">
            <w:pPr>
              <w:rPr>
                <w:rFonts w:ascii="Trebuchet MS" w:hAnsi="Trebuchet MS" w:cs="Calibri"/>
                <w:sz w:val="20"/>
                <w:szCs w:val="20"/>
              </w:rPr>
            </w:pPr>
          </w:p>
        </w:tc>
      </w:tr>
      <w:tr w:rsidR="00D532E5" w:rsidRPr="00875097" w14:paraId="60AB223A" w14:textId="77777777" w:rsidTr="003024A5">
        <w:tc>
          <w:tcPr>
            <w:tcW w:w="709" w:type="dxa"/>
          </w:tcPr>
          <w:p w14:paraId="12ECAA05" w14:textId="0D995AD1" w:rsidR="00D532E5" w:rsidRPr="003024A5" w:rsidRDefault="00D532E5"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3</w:t>
            </w:r>
            <w:r w:rsidR="007F3D75">
              <w:rPr>
                <w:rFonts w:ascii="Trebuchet MS" w:eastAsia="Times New Roman" w:hAnsi="Trebuchet MS" w:cs="Calibri"/>
                <w:sz w:val="20"/>
                <w:szCs w:val="20"/>
                <w:lang w:eastAsia="ro-RO"/>
              </w:rPr>
              <w:t>4</w:t>
            </w:r>
            <w:r w:rsidRPr="003024A5">
              <w:rPr>
                <w:rFonts w:ascii="Trebuchet MS" w:eastAsia="Times New Roman" w:hAnsi="Trebuchet MS" w:cs="Calibri"/>
                <w:sz w:val="20"/>
                <w:szCs w:val="20"/>
                <w:lang w:eastAsia="ro-RO"/>
              </w:rPr>
              <w:t>.</w:t>
            </w:r>
          </w:p>
        </w:tc>
        <w:tc>
          <w:tcPr>
            <w:tcW w:w="5384" w:type="dxa"/>
          </w:tcPr>
          <w:p w14:paraId="1C4338AB" w14:textId="0615CA1A"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Obiectul acordului-cadru nu permite încheierea unor</w:t>
            </w:r>
            <w:r w:rsidRPr="00FA3C95">
              <w:rPr>
                <w:rFonts w:ascii="Trebuchet MS" w:hAnsi="Trebuchet MS"/>
                <w:sz w:val="20"/>
                <w:szCs w:val="20"/>
              </w:rPr>
              <w:t xml:space="preserve"> </w:t>
            </w:r>
            <w:r w:rsidRPr="00FA3C95">
              <w:rPr>
                <w:rFonts w:ascii="Trebuchet MS" w:hAnsi="Trebuchet MS" w:cs="Calibri"/>
                <w:sz w:val="20"/>
                <w:szCs w:val="20"/>
                <w:lang w:eastAsia="ro-RO"/>
              </w:rPr>
              <w:t xml:space="preserve">contracte subsecvente de tipuri sau natură diferite unele față de altele. </w:t>
            </w:r>
          </w:p>
        </w:tc>
        <w:tc>
          <w:tcPr>
            <w:tcW w:w="1557" w:type="dxa"/>
          </w:tcPr>
          <w:p w14:paraId="59E1AA19"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414760D7" w14:textId="2FBB741D"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107 (2) c) H.G.</w:t>
            </w:r>
          </w:p>
        </w:tc>
        <w:tc>
          <w:tcPr>
            <w:tcW w:w="1841" w:type="dxa"/>
          </w:tcPr>
          <w:p w14:paraId="6A5AF730" w14:textId="45624CB5"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113 (2) c) H.G.</w:t>
            </w:r>
          </w:p>
        </w:tc>
        <w:tc>
          <w:tcPr>
            <w:tcW w:w="3548" w:type="dxa"/>
          </w:tcPr>
          <w:p w14:paraId="3EC9D989" w14:textId="77777777" w:rsidR="00D532E5" w:rsidRPr="003024A5" w:rsidRDefault="00D532E5" w:rsidP="00D532E5">
            <w:pPr>
              <w:rPr>
                <w:rFonts w:ascii="Trebuchet MS" w:hAnsi="Trebuchet MS" w:cs="Calibri"/>
                <w:sz w:val="20"/>
                <w:szCs w:val="20"/>
              </w:rPr>
            </w:pPr>
          </w:p>
        </w:tc>
      </w:tr>
      <w:tr w:rsidR="00D532E5" w:rsidRPr="00875097" w14:paraId="7A4F5D88" w14:textId="77777777" w:rsidTr="003024A5">
        <w:tc>
          <w:tcPr>
            <w:tcW w:w="709" w:type="dxa"/>
          </w:tcPr>
          <w:p w14:paraId="204CF386" w14:textId="0BF43024" w:rsidR="00D532E5" w:rsidRPr="003024A5" w:rsidRDefault="00D532E5"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3</w:t>
            </w:r>
            <w:r w:rsidR="007F3D75">
              <w:rPr>
                <w:rFonts w:ascii="Trebuchet MS" w:eastAsia="Times New Roman" w:hAnsi="Trebuchet MS" w:cs="Calibri"/>
                <w:sz w:val="20"/>
                <w:szCs w:val="20"/>
                <w:lang w:eastAsia="ro-RO"/>
              </w:rPr>
              <w:t>5</w:t>
            </w:r>
            <w:r w:rsidRPr="003024A5">
              <w:rPr>
                <w:rFonts w:ascii="Trebuchet MS" w:eastAsia="Times New Roman" w:hAnsi="Trebuchet MS" w:cs="Calibri"/>
                <w:sz w:val="20"/>
                <w:szCs w:val="20"/>
                <w:lang w:eastAsia="ro-RO"/>
              </w:rPr>
              <w:t>.</w:t>
            </w:r>
          </w:p>
        </w:tc>
        <w:tc>
          <w:tcPr>
            <w:tcW w:w="5384" w:type="dxa"/>
          </w:tcPr>
          <w:p w14:paraId="43271719" w14:textId="0CF705A4"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Există informații cu privire la limitarea sau nu a numărului de operatori economici care vor fi părți în acordul-cadru.</w:t>
            </w:r>
          </w:p>
        </w:tc>
        <w:tc>
          <w:tcPr>
            <w:tcW w:w="1557" w:type="dxa"/>
          </w:tcPr>
          <w:p w14:paraId="4DADF57E"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25AFD3B1"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20 (8) a) H.G.; Art. 109</w:t>
            </w:r>
          </w:p>
          <w:p w14:paraId="6558FCDF"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(2) b) H.G.</w:t>
            </w:r>
          </w:p>
        </w:tc>
        <w:tc>
          <w:tcPr>
            <w:tcW w:w="1841" w:type="dxa"/>
          </w:tcPr>
          <w:p w14:paraId="21E9F378"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22 (8) a) H.G.; Art. 115</w:t>
            </w:r>
          </w:p>
          <w:p w14:paraId="272E111F"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(2) b) H.G.</w:t>
            </w:r>
          </w:p>
        </w:tc>
        <w:tc>
          <w:tcPr>
            <w:tcW w:w="3548" w:type="dxa"/>
          </w:tcPr>
          <w:p w14:paraId="2D539387" w14:textId="77777777" w:rsidR="00D532E5" w:rsidRPr="003024A5" w:rsidRDefault="00D532E5" w:rsidP="00D532E5">
            <w:pPr>
              <w:rPr>
                <w:rFonts w:ascii="Trebuchet MS" w:hAnsi="Trebuchet MS" w:cs="Calibri"/>
                <w:sz w:val="20"/>
                <w:szCs w:val="20"/>
              </w:rPr>
            </w:pPr>
          </w:p>
        </w:tc>
      </w:tr>
      <w:tr w:rsidR="00D532E5" w:rsidRPr="00875097" w14:paraId="4A3D9197" w14:textId="77777777" w:rsidTr="003024A5">
        <w:tc>
          <w:tcPr>
            <w:tcW w:w="709" w:type="dxa"/>
          </w:tcPr>
          <w:p w14:paraId="51C43326" w14:textId="185AB930" w:rsidR="00D532E5" w:rsidRPr="003024A5" w:rsidRDefault="00D532E5"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3</w:t>
            </w:r>
            <w:r w:rsidR="007F3D75">
              <w:rPr>
                <w:rFonts w:ascii="Trebuchet MS" w:eastAsia="Times New Roman" w:hAnsi="Trebuchet MS" w:cs="Calibri"/>
                <w:sz w:val="20"/>
                <w:szCs w:val="20"/>
                <w:lang w:eastAsia="ro-RO"/>
              </w:rPr>
              <w:t>6</w:t>
            </w:r>
            <w:r w:rsidRPr="003024A5">
              <w:rPr>
                <w:rFonts w:ascii="Trebuchet MS" w:eastAsia="Times New Roman" w:hAnsi="Trebuchet MS" w:cs="Calibri"/>
                <w:sz w:val="20"/>
                <w:szCs w:val="20"/>
                <w:lang w:eastAsia="ro-RO"/>
              </w:rPr>
              <w:t>.</w:t>
            </w:r>
          </w:p>
        </w:tc>
        <w:tc>
          <w:tcPr>
            <w:tcW w:w="5384" w:type="dxa"/>
          </w:tcPr>
          <w:p w14:paraId="6EEB25AC" w14:textId="67E94EFB"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Durata acordului-cadru nu depășește 4 ani în cazul achizițiilor publice, respectiv 8 ani în cazul achizițiilor sectoriale. În cazul unei durate mai mari, aceasta este obiectiv justificată.</w:t>
            </w:r>
          </w:p>
        </w:tc>
        <w:tc>
          <w:tcPr>
            <w:tcW w:w="1557" w:type="dxa"/>
          </w:tcPr>
          <w:p w14:paraId="4E1134C4"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052211A8"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115(1)</w:t>
            </w:r>
          </w:p>
          <w:p w14:paraId="070C1454"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tc>
        <w:tc>
          <w:tcPr>
            <w:tcW w:w="1841" w:type="dxa"/>
          </w:tcPr>
          <w:p w14:paraId="75749A20"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128(1) Lege</w:t>
            </w:r>
          </w:p>
        </w:tc>
        <w:tc>
          <w:tcPr>
            <w:tcW w:w="3548" w:type="dxa"/>
          </w:tcPr>
          <w:p w14:paraId="1549C5FF" w14:textId="77777777" w:rsidR="00D532E5" w:rsidRPr="003024A5" w:rsidRDefault="00D532E5" w:rsidP="00D532E5">
            <w:pPr>
              <w:rPr>
                <w:rFonts w:ascii="Trebuchet MS" w:hAnsi="Trebuchet MS" w:cs="Calibri"/>
                <w:sz w:val="20"/>
                <w:szCs w:val="20"/>
              </w:rPr>
            </w:pPr>
          </w:p>
        </w:tc>
      </w:tr>
      <w:tr w:rsidR="00D532E5" w:rsidRPr="00875097" w14:paraId="5B87F503" w14:textId="77777777" w:rsidTr="003024A5">
        <w:tc>
          <w:tcPr>
            <w:tcW w:w="709" w:type="dxa"/>
          </w:tcPr>
          <w:p w14:paraId="37073269" w14:textId="0545E0DE" w:rsidR="00D532E5" w:rsidRPr="003024A5" w:rsidRDefault="00D532E5"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3</w:t>
            </w:r>
            <w:r w:rsidR="007F3D75">
              <w:rPr>
                <w:rFonts w:ascii="Trebuchet MS" w:eastAsia="Times New Roman" w:hAnsi="Trebuchet MS" w:cs="Calibri"/>
                <w:sz w:val="20"/>
                <w:szCs w:val="20"/>
                <w:lang w:eastAsia="ro-RO"/>
              </w:rPr>
              <w:t>7</w:t>
            </w:r>
            <w:r w:rsidRPr="003024A5">
              <w:rPr>
                <w:rFonts w:ascii="Trebuchet MS" w:eastAsia="Times New Roman" w:hAnsi="Trebuchet MS" w:cs="Calibri"/>
                <w:sz w:val="20"/>
                <w:szCs w:val="20"/>
                <w:lang w:eastAsia="ro-RO"/>
              </w:rPr>
              <w:t>.</w:t>
            </w:r>
          </w:p>
        </w:tc>
        <w:tc>
          <w:tcPr>
            <w:tcW w:w="5384" w:type="dxa"/>
          </w:tcPr>
          <w:p w14:paraId="2A25B6D8" w14:textId="77777777"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Este menționată valoarea estimată a celui mai mare contract subsecvent care se estimează că va fi încheiat.</w:t>
            </w:r>
          </w:p>
        </w:tc>
        <w:tc>
          <w:tcPr>
            <w:tcW w:w="1557" w:type="dxa"/>
          </w:tcPr>
          <w:p w14:paraId="03E44800"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67AADF12"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20 (8) g)</w:t>
            </w:r>
          </w:p>
          <w:p w14:paraId="213CA2C9"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tc>
        <w:tc>
          <w:tcPr>
            <w:tcW w:w="1841" w:type="dxa"/>
          </w:tcPr>
          <w:p w14:paraId="2E3DCC6B"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22 (8) g) H.G.</w:t>
            </w:r>
          </w:p>
        </w:tc>
        <w:tc>
          <w:tcPr>
            <w:tcW w:w="3548" w:type="dxa"/>
          </w:tcPr>
          <w:p w14:paraId="13D7DEB8" w14:textId="77777777" w:rsidR="00D532E5" w:rsidRPr="003024A5" w:rsidRDefault="00D532E5" w:rsidP="00D532E5">
            <w:pPr>
              <w:rPr>
                <w:rFonts w:ascii="Trebuchet MS" w:hAnsi="Trebuchet MS" w:cs="Calibri"/>
                <w:sz w:val="20"/>
                <w:szCs w:val="20"/>
              </w:rPr>
            </w:pPr>
          </w:p>
        </w:tc>
      </w:tr>
      <w:tr w:rsidR="00D532E5" w:rsidRPr="00875097" w14:paraId="40186EC9" w14:textId="77777777" w:rsidTr="003024A5">
        <w:tc>
          <w:tcPr>
            <w:tcW w:w="709" w:type="dxa"/>
          </w:tcPr>
          <w:p w14:paraId="09CF4876" w14:textId="259E2EA6" w:rsidR="00D532E5" w:rsidRPr="003024A5" w:rsidRDefault="00D532E5"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3</w:t>
            </w:r>
            <w:r w:rsidR="007F3D75">
              <w:rPr>
                <w:rFonts w:ascii="Trebuchet MS" w:eastAsia="Times New Roman" w:hAnsi="Trebuchet MS" w:cs="Calibri"/>
                <w:sz w:val="20"/>
                <w:szCs w:val="20"/>
                <w:lang w:eastAsia="ro-RO"/>
              </w:rPr>
              <w:t>8</w:t>
            </w:r>
            <w:r w:rsidRPr="003024A5">
              <w:rPr>
                <w:rFonts w:ascii="Trebuchet MS" w:eastAsia="Times New Roman" w:hAnsi="Trebuchet MS" w:cs="Calibri"/>
                <w:sz w:val="20"/>
                <w:szCs w:val="20"/>
                <w:lang w:eastAsia="ro-RO"/>
              </w:rPr>
              <w:t>.</w:t>
            </w:r>
          </w:p>
        </w:tc>
        <w:tc>
          <w:tcPr>
            <w:tcW w:w="5384" w:type="dxa"/>
          </w:tcPr>
          <w:p w14:paraId="701B9E92" w14:textId="77777777"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Sunt specificate cantitățile minime și maxime estimate pe durata întregului acord-cadru.</w:t>
            </w:r>
          </w:p>
        </w:tc>
        <w:tc>
          <w:tcPr>
            <w:tcW w:w="1557" w:type="dxa"/>
          </w:tcPr>
          <w:p w14:paraId="6E9F40B8"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6E82D272"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20 (8) f)</w:t>
            </w:r>
          </w:p>
          <w:p w14:paraId="2BD04624"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tc>
        <w:tc>
          <w:tcPr>
            <w:tcW w:w="1841" w:type="dxa"/>
          </w:tcPr>
          <w:p w14:paraId="701FAE1D" w14:textId="77777777" w:rsidR="00D532E5" w:rsidRPr="003024A5" w:rsidRDefault="00D532E5" w:rsidP="00D532E5">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22 (8) f) H.G.</w:t>
            </w:r>
          </w:p>
        </w:tc>
        <w:tc>
          <w:tcPr>
            <w:tcW w:w="3548" w:type="dxa"/>
          </w:tcPr>
          <w:p w14:paraId="0A6782FA" w14:textId="77777777" w:rsidR="00D532E5" w:rsidRPr="003024A5" w:rsidRDefault="00D532E5" w:rsidP="00D532E5">
            <w:pPr>
              <w:rPr>
                <w:rFonts w:ascii="Trebuchet MS" w:hAnsi="Trebuchet MS" w:cs="Calibri"/>
                <w:sz w:val="20"/>
                <w:szCs w:val="20"/>
              </w:rPr>
            </w:pPr>
          </w:p>
        </w:tc>
      </w:tr>
      <w:tr w:rsidR="00D532E5" w:rsidRPr="00875097" w14:paraId="1F0D4A56" w14:textId="77777777" w:rsidTr="003024A5">
        <w:tc>
          <w:tcPr>
            <w:tcW w:w="709" w:type="dxa"/>
          </w:tcPr>
          <w:p w14:paraId="045EF72E" w14:textId="2F0A8C7C" w:rsidR="00D532E5" w:rsidRPr="003024A5" w:rsidRDefault="007F3D75" w:rsidP="00D532E5">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39</w:t>
            </w:r>
            <w:r w:rsidR="00D532E5" w:rsidRPr="003024A5">
              <w:rPr>
                <w:rFonts w:ascii="Trebuchet MS" w:eastAsia="Times New Roman" w:hAnsi="Trebuchet MS" w:cs="Calibri"/>
                <w:sz w:val="20"/>
                <w:szCs w:val="20"/>
                <w:lang w:eastAsia="ro-RO"/>
              </w:rPr>
              <w:t>.</w:t>
            </w:r>
          </w:p>
        </w:tc>
        <w:tc>
          <w:tcPr>
            <w:tcW w:w="5384" w:type="dxa"/>
          </w:tcPr>
          <w:p w14:paraId="4A3D513D" w14:textId="77777777"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Sunt specificate cantitățile minime și maxime</w:t>
            </w:r>
          </w:p>
          <w:p w14:paraId="2D626D79" w14:textId="77777777"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care  ar  putea  face  obiectul  unui  singur  contract</w:t>
            </w:r>
          </w:p>
          <w:p w14:paraId="340E8C68" w14:textId="77777777"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subsecvent.</w:t>
            </w:r>
          </w:p>
        </w:tc>
        <w:tc>
          <w:tcPr>
            <w:tcW w:w="1557" w:type="dxa"/>
          </w:tcPr>
          <w:p w14:paraId="2D2D3644" w14:textId="77777777" w:rsidR="00D532E5" w:rsidRPr="00FA3C95" w:rsidRDefault="00D532E5" w:rsidP="00D532E5">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Regularitate</w:t>
            </w:r>
          </w:p>
        </w:tc>
        <w:tc>
          <w:tcPr>
            <w:tcW w:w="1698" w:type="dxa"/>
          </w:tcPr>
          <w:p w14:paraId="3A87A94B" w14:textId="77777777" w:rsidR="00D532E5" w:rsidRPr="00FA3C95" w:rsidRDefault="00D532E5" w:rsidP="00D532E5">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Art. 20 (8) f) H.G.</w:t>
            </w:r>
          </w:p>
        </w:tc>
        <w:tc>
          <w:tcPr>
            <w:tcW w:w="1841" w:type="dxa"/>
          </w:tcPr>
          <w:p w14:paraId="01766CE1" w14:textId="77777777" w:rsidR="00D532E5" w:rsidRPr="00FA3C95" w:rsidRDefault="00D532E5" w:rsidP="00D532E5">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Art. 22 (8) f)</w:t>
            </w:r>
          </w:p>
          <w:p w14:paraId="373BA3EB" w14:textId="77777777" w:rsidR="00D532E5" w:rsidRPr="00FA3C95" w:rsidRDefault="00D532E5" w:rsidP="00D532E5">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H.G.</w:t>
            </w:r>
          </w:p>
        </w:tc>
        <w:tc>
          <w:tcPr>
            <w:tcW w:w="3548" w:type="dxa"/>
          </w:tcPr>
          <w:p w14:paraId="060C4059" w14:textId="77777777" w:rsidR="00D532E5" w:rsidRPr="003024A5" w:rsidRDefault="00D532E5" w:rsidP="00D532E5">
            <w:pPr>
              <w:rPr>
                <w:rFonts w:ascii="Trebuchet MS" w:hAnsi="Trebuchet MS" w:cs="Calibri"/>
                <w:sz w:val="20"/>
                <w:szCs w:val="20"/>
              </w:rPr>
            </w:pPr>
          </w:p>
        </w:tc>
      </w:tr>
      <w:tr w:rsidR="00D532E5" w:rsidRPr="00875097" w14:paraId="60D90CE9" w14:textId="77777777" w:rsidTr="003024A5">
        <w:tc>
          <w:tcPr>
            <w:tcW w:w="709" w:type="dxa"/>
          </w:tcPr>
          <w:p w14:paraId="61D78CD0" w14:textId="4A69D0F8" w:rsidR="00D532E5" w:rsidRPr="003024A5" w:rsidRDefault="00D532E5"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4</w:t>
            </w:r>
            <w:r w:rsidR="007F3D75">
              <w:rPr>
                <w:rFonts w:ascii="Trebuchet MS" w:eastAsia="Times New Roman" w:hAnsi="Trebuchet MS" w:cs="Calibri"/>
                <w:sz w:val="20"/>
                <w:szCs w:val="20"/>
                <w:lang w:eastAsia="ro-RO"/>
              </w:rPr>
              <w:t>0</w:t>
            </w:r>
            <w:r w:rsidRPr="003024A5">
              <w:rPr>
                <w:rFonts w:ascii="Trebuchet MS" w:eastAsia="Times New Roman" w:hAnsi="Trebuchet MS" w:cs="Calibri"/>
                <w:sz w:val="20"/>
                <w:szCs w:val="20"/>
                <w:lang w:eastAsia="ro-RO"/>
              </w:rPr>
              <w:t>.</w:t>
            </w:r>
          </w:p>
        </w:tc>
        <w:tc>
          <w:tcPr>
            <w:tcW w:w="5384" w:type="dxa"/>
          </w:tcPr>
          <w:p w14:paraId="25420299" w14:textId="77777777" w:rsidR="00D532E5" w:rsidRPr="00FA3C95" w:rsidRDefault="00D532E5" w:rsidP="00CF3CD3">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Este specificată frecvența de atribuire a contractelor subsecvente.</w:t>
            </w:r>
          </w:p>
        </w:tc>
        <w:tc>
          <w:tcPr>
            <w:tcW w:w="1557" w:type="dxa"/>
          </w:tcPr>
          <w:p w14:paraId="706A64CC" w14:textId="77777777" w:rsidR="00D532E5" w:rsidRPr="00FA3C95" w:rsidRDefault="00D532E5" w:rsidP="00D532E5">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Regularitate</w:t>
            </w:r>
          </w:p>
        </w:tc>
        <w:tc>
          <w:tcPr>
            <w:tcW w:w="1698" w:type="dxa"/>
          </w:tcPr>
          <w:p w14:paraId="3CA9CF4F" w14:textId="77777777" w:rsidR="00D532E5" w:rsidRPr="00FA3C95" w:rsidRDefault="00D532E5" w:rsidP="00D532E5">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Art. 20 (8) d) H.G.</w:t>
            </w:r>
          </w:p>
        </w:tc>
        <w:tc>
          <w:tcPr>
            <w:tcW w:w="1841" w:type="dxa"/>
          </w:tcPr>
          <w:p w14:paraId="5982E470" w14:textId="77777777" w:rsidR="00D532E5" w:rsidRPr="00FA3C95" w:rsidRDefault="00D532E5" w:rsidP="00D532E5">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Art. 20 (8) d) H.G.</w:t>
            </w:r>
          </w:p>
        </w:tc>
        <w:tc>
          <w:tcPr>
            <w:tcW w:w="3548" w:type="dxa"/>
          </w:tcPr>
          <w:p w14:paraId="0D827542" w14:textId="77777777" w:rsidR="00D532E5" w:rsidRPr="003024A5" w:rsidRDefault="00D532E5" w:rsidP="00D532E5">
            <w:pPr>
              <w:rPr>
                <w:rFonts w:ascii="Trebuchet MS" w:hAnsi="Trebuchet MS" w:cs="Calibri"/>
                <w:sz w:val="20"/>
                <w:szCs w:val="20"/>
              </w:rPr>
            </w:pPr>
          </w:p>
        </w:tc>
      </w:tr>
      <w:tr w:rsidR="00A42ABB" w:rsidRPr="00875097" w14:paraId="51BE8EB5" w14:textId="77777777" w:rsidTr="00A42ABB">
        <w:tc>
          <w:tcPr>
            <w:tcW w:w="709" w:type="dxa"/>
          </w:tcPr>
          <w:p w14:paraId="696B197D" w14:textId="58828519" w:rsidR="00A42ABB" w:rsidRPr="003024A5" w:rsidRDefault="007F3D75" w:rsidP="00A42ABB">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41</w:t>
            </w:r>
          </w:p>
        </w:tc>
        <w:tc>
          <w:tcPr>
            <w:tcW w:w="5384" w:type="dxa"/>
            <w:shd w:val="clear" w:color="auto" w:fill="auto"/>
          </w:tcPr>
          <w:p w14:paraId="4CBDBC4E" w14:textId="787EFFB0"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theme="minorHAnsi"/>
                <w:iCs/>
                <w:sz w:val="20"/>
                <w:szCs w:val="20"/>
              </w:rPr>
              <w:t>În cazul opțiunii de a încheia contractul subsecvent cu reluarea competiției, sunt specificate condițiile pentru încheierea de contracte subsecvente și reluarea competiției.</w:t>
            </w:r>
          </w:p>
        </w:tc>
        <w:tc>
          <w:tcPr>
            <w:tcW w:w="1557" w:type="dxa"/>
          </w:tcPr>
          <w:p w14:paraId="25EDEBC2" w14:textId="3F8B060B" w:rsidR="00A42ABB" w:rsidRPr="00FA3C95" w:rsidRDefault="007A432B" w:rsidP="00A42ABB">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imes New Roman" w:hAnsi="Trebuchet MS" w:cs="Calibri"/>
                <w:sz w:val="20"/>
                <w:szCs w:val="20"/>
                <w:lang w:eastAsia="ro-RO"/>
              </w:rPr>
              <w:t>Regularitate</w:t>
            </w:r>
          </w:p>
        </w:tc>
        <w:tc>
          <w:tcPr>
            <w:tcW w:w="1698" w:type="dxa"/>
          </w:tcPr>
          <w:p w14:paraId="70BBA0AF" w14:textId="77777777" w:rsidR="00A42ABB" w:rsidRPr="00FA3C95" w:rsidRDefault="00A42ABB" w:rsidP="00A42ABB">
            <w:pPr>
              <w:rPr>
                <w:rFonts w:ascii="Trebuchet MS" w:hAnsi="Trebuchet MS" w:cs="Calibri"/>
                <w:color w:val="000000"/>
                <w:sz w:val="20"/>
                <w:szCs w:val="20"/>
                <w:lang w:val="de-DE"/>
              </w:rPr>
            </w:pPr>
            <w:r w:rsidRPr="00FA3C95">
              <w:rPr>
                <w:rFonts w:ascii="Trebuchet MS" w:eastAsia="Trebuchet MS" w:hAnsi="Trebuchet MS" w:cs="Trebuchet MS"/>
                <w:color w:val="000000"/>
                <w:sz w:val="20"/>
                <w:szCs w:val="20"/>
                <w:lang w:val="de-DE"/>
              </w:rPr>
              <w:t xml:space="preserve">Art. 20 (8) e) H.G.; </w:t>
            </w:r>
          </w:p>
          <w:p w14:paraId="337A28C6" w14:textId="69105F18" w:rsidR="00A42ABB" w:rsidRPr="00FA3C95" w:rsidRDefault="00A42ABB" w:rsidP="00A42ABB">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rebuchet MS" w:hAnsi="Trebuchet MS" w:cs="Trebuchet MS"/>
                <w:color w:val="000000"/>
                <w:sz w:val="20"/>
                <w:szCs w:val="20"/>
                <w:lang w:val="de-DE"/>
              </w:rPr>
              <w:t xml:space="preserve">Art. 109(2) H.G. </w:t>
            </w:r>
          </w:p>
        </w:tc>
        <w:tc>
          <w:tcPr>
            <w:tcW w:w="1841" w:type="dxa"/>
          </w:tcPr>
          <w:p w14:paraId="341D0FEF" w14:textId="77777777" w:rsidR="00A42ABB" w:rsidRPr="00FA3C95" w:rsidRDefault="00A42ABB" w:rsidP="00A42ABB">
            <w:pPr>
              <w:rPr>
                <w:rFonts w:ascii="Trebuchet MS" w:hAnsi="Trebuchet MS" w:cs="Calibri"/>
                <w:color w:val="000000"/>
                <w:sz w:val="20"/>
                <w:szCs w:val="20"/>
                <w:lang w:val="de-DE"/>
              </w:rPr>
            </w:pPr>
            <w:r w:rsidRPr="00FA3C95">
              <w:rPr>
                <w:rFonts w:ascii="Trebuchet MS" w:eastAsia="Trebuchet MS" w:hAnsi="Trebuchet MS" w:cs="Trebuchet MS"/>
                <w:color w:val="000000"/>
                <w:sz w:val="20"/>
                <w:szCs w:val="20"/>
                <w:lang w:val="de-DE"/>
              </w:rPr>
              <w:t xml:space="preserve">Art. 22 (8) e) H.G.; </w:t>
            </w:r>
          </w:p>
          <w:p w14:paraId="707B0FB7" w14:textId="59F91319" w:rsidR="00A42ABB" w:rsidRPr="00FA3C95" w:rsidRDefault="00A42ABB" w:rsidP="00A42ABB">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rebuchet MS" w:hAnsi="Trebuchet MS" w:cs="Trebuchet MS"/>
                <w:color w:val="000000"/>
                <w:sz w:val="20"/>
                <w:szCs w:val="20"/>
                <w:lang w:val="de-DE"/>
              </w:rPr>
              <w:t xml:space="preserve">Art. 115(2) H.G. </w:t>
            </w:r>
          </w:p>
        </w:tc>
        <w:tc>
          <w:tcPr>
            <w:tcW w:w="3548" w:type="dxa"/>
          </w:tcPr>
          <w:p w14:paraId="3C16CCE0" w14:textId="77777777" w:rsidR="00A42ABB" w:rsidRPr="003024A5" w:rsidRDefault="00A42ABB" w:rsidP="00A42ABB">
            <w:pPr>
              <w:rPr>
                <w:rFonts w:ascii="Trebuchet MS" w:hAnsi="Trebuchet MS" w:cs="Calibri"/>
                <w:sz w:val="20"/>
                <w:szCs w:val="20"/>
              </w:rPr>
            </w:pPr>
          </w:p>
        </w:tc>
      </w:tr>
      <w:tr w:rsidR="00A42ABB" w:rsidRPr="00875097" w14:paraId="6D71589E" w14:textId="77777777" w:rsidTr="003024A5">
        <w:tc>
          <w:tcPr>
            <w:tcW w:w="709" w:type="dxa"/>
          </w:tcPr>
          <w:p w14:paraId="16EACA3B" w14:textId="2238E31B" w:rsidR="00A42ABB" w:rsidRPr="003024A5" w:rsidRDefault="007F3D75" w:rsidP="00A42ABB">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42</w:t>
            </w:r>
          </w:p>
        </w:tc>
        <w:tc>
          <w:tcPr>
            <w:tcW w:w="5384" w:type="dxa"/>
          </w:tcPr>
          <w:p w14:paraId="485CF9CC" w14:textId="127BB821" w:rsidR="00A42ABB" w:rsidRPr="00FA3C95" w:rsidRDefault="00A42ABB" w:rsidP="00A3019C">
            <w:pPr>
              <w:autoSpaceDE w:val="0"/>
              <w:autoSpaceDN w:val="0"/>
              <w:adjustRightInd w:val="0"/>
              <w:jc w:val="both"/>
              <w:rPr>
                <w:rFonts w:ascii="Trebuchet MS" w:hAnsi="Trebuchet MS" w:cs="Calibri"/>
                <w:sz w:val="20"/>
                <w:szCs w:val="20"/>
                <w:lang w:eastAsia="ro-RO"/>
              </w:rPr>
            </w:pPr>
            <w:r w:rsidRPr="00FA3C95">
              <w:rPr>
                <w:rFonts w:ascii="Trebuchet MS" w:hAnsi="Trebuchet MS" w:cstheme="minorHAnsi"/>
                <w:iCs/>
                <w:sz w:val="20"/>
                <w:szCs w:val="20"/>
                <w:lang w:val="de-DE"/>
              </w:rPr>
              <w:t xml:space="preserve">În cazul opțiunii de a încheia contractul subsecvent parțial fără reluarea competiției și parțial cu reluarea competiției, sunt </w:t>
            </w:r>
            <w:r w:rsidRPr="00A3019C">
              <w:rPr>
                <w:rFonts w:ascii="Trebuchet MS" w:hAnsi="Trebuchet MS" w:cstheme="minorHAnsi"/>
                <w:iCs/>
                <w:sz w:val="20"/>
                <w:szCs w:val="20"/>
                <w:lang w:val="de-DE"/>
              </w:rPr>
              <w:t xml:space="preserve">specificate </w:t>
            </w:r>
            <w:r w:rsidR="00AA26B2" w:rsidRPr="00A3019C">
              <w:rPr>
                <w:rFonts w:ascii="Trebuchet MS" w:hAnsi="Trebuchet MS" w:cstheme="minorHAnsi"/>
                <w:iCs/>
                <w:sz w:val="20"/>
                <w:szCs w:val="20"/>
                <w:lang w:val="de-DE"/>
              </w:rPr>
              <w:t xml:space="preserve">criteriile </w:t>
            </w:r>
            <w:r w:rsidRPr="00A3019C">
              <w:rPr>
                <w:rFonts w:ascii="Trebuchet MS" w:hAnsi="Trebuchet MS" w:cstheme="minorHAnsi"/>
                <w:iCs/>
                <w:sz w:val="20"/>
                <w:szCs w:val="20"/>
                <w:lang w:val="de-DE"/>
              </w:rPr>
              <w:t xml:space="preserve">obiective pentru a stabili care dintre </w:t>
            </w:r>
            <w:r w:rsidR="00AA26B2" w:rsidRPr="00A3019C">
              <w:rPr>
                <w:rFonts w:ascii="Trebuchet MS" w:hAnsi="Trebuchet MS" w:cstheme="minorHAnsi"/>
                <w:iCs/>
                <w:sz w:val="20"/>
                <w:szCs w:val="20"/>
                <w:lang w:val="de-DE"/>
              </w:rPr>
              <w:t>activitățile de proiectare și executie</w:t>
            </w:r>
            <w:r w:rsidRPr="00A3019C">
              <w:rPr>
                <w:rFonts w:ascii="Trebuchet MS" w:hAnsi="Trebuchet MS" w:cstheme="minorHAnsi"/>
                <w:iCs/>
                <w:sz w:val="20"/>
                <w:szCs w:val="20"/>
                <w:lang w:val="de-DE"/>
              </w:rPr>
              <w:t xml:space="preserve"> vor fi achiziționate </w:t>
            </w:r>
            <w:r w:rsidR="00A3019C" w:rsidRPr="00A3019C">
              <w:rPr>
                <w:rFonts w:ascii="Trebuchet MS" w:hAnsi="Trebuchet MS" w:cstheme="minorHAnsi"/>
                <w:iCs/>
                <w:sz w:val="20"/>
                <w:szCs w:val="20"/>
                <w:lang w:val="de-DE"/>
              </w:rPr>
              <w:t>parțial fără reluarea competiției și parțial cu reluarea competiției</w:t>
            </w:r>
          </w:p>
        </w:tc>
        <w:tc>
          <w:tcPr>
            <w:tcW w:w="1557" w:type="dxa"/>
          </w:tcPr>
          <w:p w14:paraId="31E7E213" w14:textId="16B5C9DE" w:rsidR="00A42ABB" w:rsidRPr="00FA3C95" w:rsidRDefault="007A432B" w:rsidP="00A42ABB">
            <w:pPr>
              <w:autoSpaceDE w:val="0"/>
              <w:autoSpaceDN w:val="0"/>
              <w:adjustRightInd w:val="0"/>
              <w:jc w:val="center"/>
              <w:rPr>
                <w:rFonts w:ascii="Trebuchet MS" w:eastAsia="Times New Roman" w:hAnsi="Trebuchet MS" w:cs="Calibri"/>
                <w:sz w:val="20"/>
                <w:szCs w:val="20"/>
                <w:lang w:eastAsia="ro-RO"/>
              </w:rPr>
            </w:pPr>
            <w:r w:rsidRPr="00A3019C">
              <w:rPr>
                <w:rFonts w:ascii="Trebuchet MS" w:eastAsia="Trebuchet MS" w:hAnsi="Trebuchet MS" w:cs="Trebuchet MS"/>
                <w:sz w:val="20"/>
                <w:szCs w:val="20"/>
              </w:rPr>
              <w:t>Calitate</w:t>
            </w:r>
          </w:p>
        </w:tc>
        <w:tc>
          <w:tcPr>
            <w:tcW w:w="1698" w:type="dxa"/>
          </w:tcPr>
          <w:p w14:paraId="514D7354" w14:textId="77777777" w:rsidR="00A42ABB" w:rsidRPr="00FA3C95" w:rsidRDefault="00A42ABB" w:rsidP="00A42ABB">
            <w:pPr>
              <w:rPr>
                <w:rFonts w:ascii="Trebuchet MS" w:hAnsi="Trebuchet MS" w:cs="Calibri"/>
                <w:color w:val="000000"/>
                <w:sz w:val="20"/>
                <w:szCs w:val="20"/>
                <w:lang w:val="de-DE"/>
              </w:rPr>
            </w:pPr>
            <w:r w:rsidRPr="00FA3C95">
              <w:rPr>
                <w:rFonts w:ascii="Trebuchet MS" w:eastAsia="Trebuchet MS" w:hAnsi="Trebuchet MS" w:cs="Trebuchet MS"/>
                <w:color w:val="000000"/>
                <w:sz w:val="20"/>
                <w:szCs w:val="20"/>
                <w:lang w:val="de-DE"/>
              </w:rPr>
              <w:t xml:space="preserve">Art. 20 (8) e) H.G.; </w:t>
            </w:r>
          </w:p>
          <w:p w14:paraId="234E4D76" w14:textId="77777777" w:rsidR="00A42ABB" w:rsidRPr="00FA3C95" w:rsidRDefault="00A42ABB" w:rsidP="00A42ABB">
            <w:pPr>
              <w:jc w:val="center"/>
              <w:rPr>
                <w:rFonts w:ascii="Trebuchet MS" w:hAnsi="Trebuchet MS" w:cs="Calibri"/>
                <w:color w:val="000000"/>
                <w:sz w:val="20"/>
                <w:szCs w:val="20"/>
                <w:lang w:val="de-DE"/>
              </w:rPr>
            </w:pPr>
            <w:r w:rsidRPr="00FA3C95">
              <w:rPr>
                <w:rFonts w:ascii="Trebuchet MS" w:eastAsia="Trebuchet MS" w:hAnsi="Trebuchet MS" w:cs="Trebuchet MS"/>
                <w:color w:val="000000"/>
                <w:sz w:val="20"/>
                <w:szCs w:val="20"/>
                <w:lang w:val="de-DE"/>
              </w:rPr>
              <w:t xml:space="preserve">Art. 109(2) H.G.; </w:t>
            </w:r>
          </w:p>
          <w:p w14:paraId="27D8BA03" w14:textId="0DFE6995" w:rsidR="00A42ABB" w:rsidRPr="00FA3C95" w:rsidRDefault="00A42ABB" w:rsidP="00A42ABB">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rebuchet MS" w:hAnsi="Trebuchet MS" w:cs="Trebuchet MS"/>
                <w:color w:val="000000"/>
                <w:sz w:val="20"/>
                <w:szCs w:val="20"/>
              </w:rPr>
              <w:t xml:space="preserve">Art. 118(3) Lege </w:t>
            </w:r>
          </w:p>
        </w:tc>
        <w:tc>
          <w:tcPr>
            <w:tcW w:w="1841" w:type="dxa"/>
          </w:tcPr>
          <w:p w14:paraId="4064C707" w14:textId="2705DDDB" w:rsidR="00A42ABB" w:rsidRPr="00FA3C95" w:rsidRDefault="007A432B" w:rsidP="00A42ABB">
            <w:pPr>
              <w:autoSpaceDE w:val="0"/>
              <w:autoSpaceDN w:val="0"/>
              <w:adjustRightInd w:val="0"/>
              <w:jc w:val="center"/>
              <w:rPr>
                <w:rFonts w:ascii="Trebuchet MS" w:eastAsia="Times New Roman" w:hAnsi="Trebuchet MS" w:cs="Calibri"/>
                <w:sz w:val="20"/>
                <w:szCs w:val="20"/>
                <w:lang w:eastAsia="ro-RO"/>
              </w:rPr>
            </w:pPr>
            <w:r w:rsidRPr="00BE7B64">
              <w:rPr>
                <w:rFonts w:ascii="Trebuchet MS" w:eastAsia="Trebuchet MS" w:hAnsi="Trebuchet MS" w:cs="Trebuchet MS"/>
                <w:sz w:val="20"/>
                <w:szCs w:val="20"/>
                <w:lang w:val="de-DE"/>
              </w:rPr>
              <w:t>N/A</w:t>
            </w:r>
            <w:r w:rsidR="00A42ABB" w:rsidRPr="00BE7B64">
              <w:rPr>
                <w:rFonts w:ascii="Trebuchet MS" w:eastAsia="Trebuchet MS" w:hAnsi="Trebuchet MS" w:cs="Trebuchet MS"/>
                <w:strike/>
                <w:sz w:val="20"/>
                <w:szCs w:val="20"/>
                <w:lang w:val="de-DE"/>
              </w:rPr>
              <w:t xml:space="preserve"> </w:t>
            </w:r>
          </w:p>
        </w:tc>
        <w:tc>
          <w:tcPr>
            <w:tcW w:w="3548" w:type="dxa"/>
          </w:tcPr>
          <w:p w14:paraId="75342B63" w14:textId="77777777" w:rsidR="00A42ABB" w:rsidRPr="003024A5" w:rsidRDefault="00A42ABB" w:rsidP="00A42ABB">
            <w:pPr>
              <w:rPr>
                <w:rFonts w:ascii="Trebuchet MS" w:hAnsi="Trebuchet MS" w:cs="Calibri"/>
                <w:sz w:val="20"/>
                <w:szCs w:val="20"/>
              </w:rPr>
            </w:pPr>
          </w:p>
        </w:tc>
      </w:tr>
      <w:tr w:rsidR="00A42ABB" w:rsidRPr="00875097" w14:paraId="5386B0CA" w14:textId="77777777" w:rsidTr="003024A5">
        <w:tc>
          <w:tcPr>
            <w:tcW w:w="14737" w:type="dxa"/>
            <w:gridSpan w:val="6"/>
            <w:shd w:val="clear" w:color="auto" w:fill="FABF8F" w:themeFill="accent6" w:themeFillTint="99"/>
          </w:tcPr>
          <w:p w14:paraId="01D13FBC"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Descrierea succintă a contractului sau a achiziţiei/achiziţiilor</w:t>
            </w:r>
          </w:p>
        </w:tc>
      </w:tr>
      <w:tr w:rsidR="00A42ABB" w:rsidRPr="00875097" w14:paraId="36267994" w14:textId="77777777" w:rsidTr="003024A5">
        <w:tc>
          <w:tcPr>
            <w:tcW w:w="14737" w:type="dxa"/>
            <w:gridSpan w:val="6"/>
            <w:shd w:val="clear" w:color="auto" w:fill="FABF8F" w:themeFill="accent6" w:themeFillTint="99"/>
          </w:tcPr>
          <w:p w14:paraId="713916A4" w14:textId="4E29A1C8"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Natura contractului și clasificarea CPV</w:t>
            </w:r>
          </w:p>
        </w:tc>
      </w:tr>
      <w:tr w:rsidR="00A42ABB" w:rsidRPr="00875097" w14:paraId="416BC852" w14:textId="77777777" w:rsidTr="003024A5">
        <w:tc>
          <w:tcPr>
            <w:tcW w:w="709" w:type="dxa"/>
          </w:tcPr>
          <w:p w14:paraId="7D130119" w14:textId="20138354" w:rsidR="00A42ABB" w:rsidRPr="003024A5" w:rsidRDefault="00A42ABB" w:rsidP="00A42ABB">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43.</w:t>
            </w:r>
          </w:p>
        </w:tc>
        <w:tc>
          <w:tcPr>
            <w:tcW w:w="5384" w:type="dxa"/>
          </w:tcPr>
          <w:p w14:paraId="5D1E1038"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Tipul de contract este stabilit pe baza analizei obiectului principal (rezultatului) urmărit prin implementarea contractului.</w:t>
            </w:r>
          </w:p>
        </w:tc>
        <w:tc>
          <w:tcPr>
            <w:tcW w:w="1557" w:type="dxa"/>
          </w:tcPr>
          <w:p w14:paraId="65612329" w14:textId="77777777" w:rsidR="00A42ABB" w:rsidRPr="00FA3C95" w:rsidRDefault="00A42ABB" w:rsidP="00A42ABB">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Calitate</w:t>
            </w:r>
          </w:p>
        </w:tc>
        <w:tc>
          <w:tcPr>
            <w:tcW w:w="1698" w:type="dxa"/>
          </w:tcPr>
          <w:p w14:paraId="5A8ECE89" w14:textId="427129AA"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35 Lege; Art. 16 (2) H.G.</w:t>
            </w:r>
          </w:p>
        </w:tc>
        <w:tc>
          <w:tcPr>
            <w:tcW w:w="1841" w:type="dxa"/>
          </w:tcPr>
          <w:p w14:paraId="3396342A" w14:textId="1EC89FFA"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32 Lege;</w:t>
            </w:r>
          </w:p>
          <w:p w14:paraId="245BF34B" w14:textId="0A582E7C"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 (2) H.G.</w:t>
            </w:r>
          </w:p>
        </w:tc>
        <w:tc>
          <w:tcPr>
            <w:tcW w:w="3548" w:type="dxa"/>
          </w:tcPr>
          <w:p w14:paraId="76915B62" w14:textId="77777777" w:rsidR="00A42ABB" w:rsidRPr="003024A5" w:rsidRDefault="00A42ABB" w:rsidP="00A42ABB">
            <w:pPr>
              <w:rPr>
                <w:rFonts w:ascii="Trebuchet MS" w:hAnsi="Trebuchet MS" w:cs="Calibri"/>
                <w:sz w:val="20"/>
                <w:szCs w:val="20"/>
              </w:rPr>
            </w:pPr>
          </w:p>
        </w:tc>
      </w:tr>
      <w:tr w:rsidR="00A42ABB" w:rsidRPr="00875097" w14:paraId="0F98AFDA" w14:textId="77777777" w:rsidTr="003024A5">
        <w:tc>
          <w:tcPr>
            <w:tcW w:w="709" w:type="dxa"/>
          </w:tcPr>
          <w:p w14:paraId="5EF0C63B" w14:textId="27A1F7FF" w:rsidR="00A42ABB" w:rsidRPr="003024A5" w:rsidRDefault="00A42ABB" w:rsidP="00A42ABB">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44.</w:t>
            </w:r>
          </w:p>
        </w:tc>
        <w:tc>
          <w:tcPr>
            <w:tcW w:w="5384" w:type="dxa"/>
          </w:tcPr>
          <w:p w14:paraId="55F1BA78" w14:textId="6E6EDBD3"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Tipul de contract corespunde codului CPV principal, iar codul CPV este încadrat in categoria adecvată.</w:t>
            </w:r>
          </w:p>
        </w:tc>
        <w:tc>
          <w:tcPr>
            <w:tcW w:w="1557" w:type="dxa"/>
          </w:tcPr>
          <w:p w14:paraId="358B8328" w14:textId="77777777" w:rsidR="00A42ABB" w:rsidRPr="00FA3C95" w:rsidRDefault="00A42ABB" w:rsidP="00A42ABB">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Regularitate</w:t>
            </w:r>
          </w:p>
        </w:tc>
        <w:tc>
          <w:tcPr>
            <w:tcW w:w="1698" w:type="dxa"/>
          </w:tcPr>
          <w:p w14:paraId="44336F25" w14:textId="26E71AC4"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16 (2) H.G.</w:t>
            </w:r>
          </w:p>
        </w:tc>
        <w:tc>
          <w:tcPr>
            <w:tcW w:w="1841" w:type="dxa"/>
          </w:tcPr>
          <w:p w14:paraId="043BC193" w14:textId="73FC08B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 (2) H.G.</w:t>
            </w:r>
          </w:p>
        </w:tc>
        <w:tc>
          <w:tcPr>
            <w:tcW w:w="3548" w:type="dxa"/>
          </w:tcPr>
          <w:p w14:paraId="037DE3CC" w14:textId="77777777" w:rsidR="00A42ABB" w:rsidRPr="003024A5" w:rsidRDefault="00A42ABB" w:rsidP="00A42ABB">
            <w:pPr>
              <w:rPr>
                <w:rFonts w:ascii="Trebuchet MS" w:hAnsi="Trebuchet MS" w:cs="Calibri"/>
                <w:sz w:val="20"/>
                <w:szCs w:val="20"/>
              </w:rPr>
            </w:pPr>
          </w:p>
        </w:tc>
      </w:tr>
      <w:tr w:rsidR="00A42ABB" w:rsidRPr="00875097" w14:paraId="42E1F227" w14:textId="77777777" w:rsidTr="003024A5">
        <w:tc>
          <w:tcPr>
            <w:tcW w:w="709" w:type="dxa"/>
          </w:tcPr>
          <w:p w14:paraId="6F9EEE26" w14:textId="0BB3BA3F" w:rsidR="00A42ABB" w:rsidRPr="003024A5" w:rsidRDefault="00A42ABB" w:rsidP="00A42ABB">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45.</w:t>
            </w:r>
          </w:p>
        </w:tc>
        <w:tc>
          <w:tcPr>
            <w:tcW w:w="5384" w:type="dxa"/>
          </w:tcPr>
          <w:p w14:paraId="3F230B3C" w14:textId="188ECC42"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Au fost stabilite coduri CPV suplimentare/secundare </w:t>
            </w:r>
            <w:r w:rsidRPr="00FA3C95">
              <w:rPr>
                <w:rFonts w:ascii="Trebuchet MS" w:hAnsi="Trebuchet MS"/>
                <w:sz w:val="20"/>
                <w:szCs w:val="20"/>
              </w:rPr>
              <w:t xml:space="preserve"> </w:t>
            </w:r>
            <w:r w:rsidRPr="00FA3C95">
              <w:rPr>
                <w:rFonts w:ascii="Trebuchet MS" w:hAnsi="Trebuchet MS" w:cs="Calibri"/>
                <w:sz w:val="20"/>
                <w:szCs w:val="20"/>
                <w:lang w:eastAsia="ro-RO"/>
              </w:rPr>
              <w:t>care descriu cât mai adecvat activitățile care fac obiectul contractului, inclusiv activitățile aferente serviciilor intelectuale.</w:t>
            </w:r>
          </w:p>
        </w:tc>
        <w:tc>
          <w:tcPr>
            <w:tcW w:w="1557" w:type="dxa"/>
          </w:tcPr>
          <w:p w14:paraId="3E72D823" w14:textId="77777777" w:rsidR="00A42ABB" w:rsidRPr="00FA3C95" w:rsidRDefault="00A42ABB" w:rsidP="00A42ABB">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Regularitate</w:t>
            </w:r>
          </w:p>
        </w:tc>
        <w:tc>
          <w:tcPr>
            <w:tcW w:w="1698" w:type="dxa"/>
          </w:tcPr>
          <w:p w14:paraId="56DA7A4D" w14:textId="0AFA935E"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16 (2) H.G.</w:t>
            </w:r>
          </w:p>
        </w:tc>
        <w:tc>
          <w:tcPr>
            <w:tcW w:w="1841" w:type="dxa"/>
          </w:tcPr>
          <w:p w14:paraId="1692AFAC" w14:textId="49F43F89"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 (2) H.G.</w:t>
            </w:r>
          </w:p>
        </w:tc>
        <w:tc>
          <w:tcPr>
            <w:tcW w:w="3548" w:type="dxa"/>
          </w:tcPr>
          <w:p w14:paraId="146A08D8" w14:textId="77777777" w:rsidR="00A42ABB" w:rsidRPr="003024A5" w:rsidRDefault="00A42ABB" w:rsidP="00A42ABB">
            <w:pPr>
              <w:rPr>
                <w:rFonts w:ascii="Trebuchet MS" w:hAnsi="Trebuchet MS" w:cs="Calibri"/>
                <w:sz w:val="20"/>
                <w:szCs w:val="20"/>
              </w:rPr>
            </w:pPr>
          </w:p>
        </w:tc>
      </w:tr>
      <w:tr w:rsidR="00A42ABB" w:rsidRPr="00875097" w14:paraId="018CBE8E" w14:textId="77777777" w:rsidTr="003024A5">
        <w:tc>
          <w:tcPr>
            <w:tcW w:w="14737" w:type="dxa"/>
            <w:gridSpan w:val="6"/>
            <w:shd w:val="clear" w:color="auto" w:fill="FABF8F" w:themeFill="accent6" w:themeFillTint="99"/>
          </w:tcPr>
          <w:p w14:paraId="3ED80D8D"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lastRenderedPageBreak/>
              <w:t>Împărțire în loturi</w:t>
            </w:r>
          </w:p>
        </w:tc>
      </w:tr>
      <w:tr w:rsidR="00A42ABB" w:rsidRPr="00875097" w14:paraId="61D3E0A3" w14:textId="77777777" w:rsidTr="003024A5">
        <w:tc>
          <w:tcPr>
            <w:tcW w:w="709" w:type="dxa"/>
          </w:tcPr>
          <w:p w14:paraId="0F770962" w14:textId="08FCB6BE" w:rsidR="00A42ABB" w:rsidRPr="003024A5" w:rsidRDefault="00A42ABB" w:rsidP="00A42ABB">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46.</w:t>
            </w:r>
          </w:p>
        </w:tc>
        <w:tc>
          <w:tcPr>
            <w:tcW w:w="5384" w:type="dxa"/>
          </w:tcPr>
          <w:p w14:paraId="64AFA621" w14:textId="0AB304D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Decizia de a nu împărți obiectul contractului/acordului cadru în loturi este justificată, prin referire la elemente cum ar fi, de exemplu, obiectul și activitățile contractului.</w:t>
            </w:r>
          </w:p>
        </w:tc>
        <w:tc>
          <w:tcPr>
            <w:tcW w:w="1557" w:type="dxa"/>
          </w:tcPr>
          <w:p w14:paraId="418527CD"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2C54C388"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141 (3)</w:t>
            </w:r>
          </w:p>
          <w:p w14:paraId="4FDF32D1" w14:textId="7C541B7F"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p w14:paraId="4ADE0D00" w14:textId="7CC822D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9(3) f) H.G.</w:t>
            </w:r>
          </w:p>
        </w:tc>
        <w:tc>
          <w:tcPr>
            <w:tcW w:w="1841" w:type="dxa"/>
          </w:tcPr>
          <w:p w14:paraId="43A5959D"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N/A</w:t>
            </w:r>
          </w:p>
        </w:tc>
        <w:tc>
          <w:tcPr>
            <w:tcW w:w="3548" w:type="dxa"/>
          </w:tcPr>
          <w:p w14:paraId="42696EFE" w14:textId="77777777" w:rsidR="00A42ABB" w:rsidRPr="003024A5" w:rsidRDefault="00A42ABB" w:rsidP="00A42ABB">
            <w:pPr>
              <w:rPr>
                <w:rFonts w:ascii="Trebuchet MS" w:hAnsi="Trebuchet MS" w:cs="Calibri"/>
                <w:sz w:val="20"/>
                <w:szCs w:val="20"/>
              </w:rPr>
            </w:pPr>
          </w:p>
        </w:tc>
      </w:tr>
      <w:tr w:rsidR="00A42ABB" w:rsidRPr="00875097" w14:paraId="5FF51107" w14:textId="77777777" w:rsidTr="003024A5">
        <w:tc>
          <w:tcPr>
            <w:tcW w:w="709" w:type="dxa"/>
          </w:tcPr>
          <w:p w14:paraId="185DA94E" w14:textId="61FB3ECF" w:rsidR="00A42ABB" w:rsidRPr="003024A5" w:rsidRDefault="00A42ABB" w:rsidP="00A42ABB">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47.</w:t>
            </w:r>
          </w:p>
        </w:tc>
        <w:tc>
          <w:tcPr>
            <w:tcW w:w="5384" w:type="dxa"/>
          </w:tcPr>
          <w:p w14:paraId="5C34D1E0"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Contractele care urmează să fie atribuite nu sunt de tipuri diferite (de exemplu, un contract de proiectare și un contract de lucrări).</w:t>
            </w:r>
          </w:p>
        </w:tc>
        <w:tc>
          <w:tcPr>
            <w:tcW w:w="1557" w:type="dxa"/>
          </w:tcPr>
          <w:p w14:paraId="7164759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35FFD4F5" w14:textId="0E83AE52"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141 (1) Lege.</w:t>
            </w:r>
          </w:p>
        </w:tc>
        <w:tc>
          <w:tcPr>
            <w:tcW w:w="1841" w:type="dxa"/>
          </w:tcPr>
          <w:p w14:paraId="32999059" w14:textId="6CC340E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150 (1) Lege.</w:t>
            </w:r>
          </w:p>
        </w:tc>
        <w:tc>
          <w:tcPr>
            <w:tcW w:w="3548" w:type="dxa"/>
          </w:tcPr>
          <w:p w14:paraId="48437BE6" w14:textId="77777777" w:rsidR="00A42ABB" w:rsidRPr="003024A5" w:rsidRDefault="00A42ABB" w:rsidP="00A42ABB">
            <w:pPr>
              <w:rPr>
                <w:rFonts w:ascii="Trebuchet MS" w:hAnsi="Trebuchet MS" w:cs="Calibri"/>
                <w:sz w:val="20"/>
                <w:szCs w:val="20"/>
              </w:rPr>
            </w:pPr>
          </w:p>
        </w:tc>
      </w:tr>
      <w:tr w:rsidR="00A42ABB" w:rsidRPr="00875097" w14:paraId="2684D996" w14:textId="77777777" w:rsidTr="003024A5">
        <w:tc>
          <w:tcPr>
            <w:tcW w:w="709" w:type="dxa"/>
          </w:tcPr>
          <w:p w14:paraId="5F8F9E9E" w14:textId="2943CF1F"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4</w:t>
            </w:r>
            <w:r w:rsidR="007F3D75">
              <w:rPr>
                <w:rFonts w:ascii="Trebuchet MS" w:eastAsia="Times New Roman" w:hAnsi="Trebuchet MS" w:cs="Calibri"/>
                <w:sz w:val="20"/>
                <w:szCs w:val="20"/>
                <w:lang w:eastAsia="ro-RO"/>
              </w:rPr>
              <w:t>8</w:t>
            </w:r>
            <w:r w:rsidRPr="003024A5">
              <w:rPr>
                <w:rFonts w:ascii="Trebuchet MS" w:eastAsia="Times New Roman" w:hAnsi="Trebuchet MS" w:cs="Calibri"/>
                <w:sz w:val="20"/>
                <w:szCs w:val="20"/>
                <w:lang w:eastAsia="ro-RO"/>
              </w:rPr>
              <w:t>.</w:t>
            </w:r>
          </w:p>
        </w:tc>
        <w:tc>
          <w:tcPr>
            <w:tcW w:w="5384" w:type="dxa"/>
          </w:tcPr>
          <w:p w14:paraId="23C4F1F6" w14:textId="3300289C" w:rsidR="00A42ABB" w:rsidRPr="00FA3C95" w:rsidRDefault="00A42ABB" w:rsidP="003628C4">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Decizia de a limita posibilitatea de a depune oferte pentru un lot</w:t>
            </w:r>
            <w:r w:rsidR="007A432B" w:rsidRPr="003628C4">
              <w:rPr>
                <w:rFonts w:ascii="Trebuchet MS" w:hAnsi="Trebuchet MS" w:cs="Calibri"/>
                <w:sz w:val="20"/>
                <w:szCs w:val="20"/>
                <w:lang w:eastAsia="ro-RO"/>
              </w:rPr>
              <w:t xml:space="preserve">, pentru mai multe </w:t>
            </w:r>
            <w:r w:rsidRPr="003628C4">
              <w:rPr>
                <w:rFonts w:ascii="Trebuchet MS" w:hAnsi="Trebuchet MS" w:cs="Calibri"/>
                <w:sz w:val="20"/>
                <w:szCs w:val="20"/>
                <w:lang w:eastAsia="ro-RO"/>
              </w:rPr>
              <w:t xml:space="preserve">sau pentru toate loturile este justificată. </w:t>
            </w:r>
          </w:p>
        </w:tc>
        <w:tc>
          <w:tcPr>
            <w:tcW w:w="1557" w:type="dxa"/>
          </w:tcPr>
          <w:p w14:paraId="558326AF"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236FE9E2" w14:textId="07BB546C"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141 (4) Lege.</w:t>
            </w:r>
          </w:p>
        </w:tc>
        <w:tc>
          <w:tcPr>
            <w:tcW w:w="1841" w:type="dxa"/>
          </w:tcPr>
          <w:p w14:paraId="176C4292" w14:textId="38A264FD"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150 (3) Lege.</w:t>
            </w:r>
          </w:p>
        </w:tc>
        <w:tc>
          <w:tcPr>
            <w:tcW w:w="3548" w:type="dxa"/>
          </w:tcPr>
          <w:p w14:paraId="2F4288BF" w14:textId="5D936820" w:rsidR="00A42ABB" w:rsidRPr="003024A5" w:rsidRDefault="00A42ABB" w:rsidP="00A42ABB">
            <w:pPr>
              <w:pStyle w:val="CommentText"/>
              <w:rPr>
                <w:rFonts w:ascii="Trebuchet MS" w:hAnsi="Trebuchet MS" w:cs="Calibri"/>
              </w:rPr>
            </w:pPr>
          </w:p>
        </w:tc>
      </w:tr>
      <w:tr w:rsidR="00A42ABB" w:rsidRPr="00875097" w14:paraId="715F10E5" w14:textId="77777777" w:rsidTr="003024A5">
        <w:tc>
          <w:tcPr>
            <w:tcW w:w="709" w:type="dxa"/>
          </w:tcPr>
          <w:p w14:paraId="519C0CEF" w14:textId="6F426D88" w:rsidR="00A42ABB" w:rsidRPr="003024A5" w:rsidRDefault="007F3D75" w:rsidP="00A42ABB">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49</w:t>
            </w:r>
            <w:r w:rsidR="00A42ABB" w:rsidRPr="003024A5">
              <w:rPr>
                <w:rFonts w:ascii="Trebuchet MS" w:eastAsia="Times New Roman" w:hAnsi="Trebuchet MS" w:cs="Calibri"/>
                <w:sz w:val="20"/>
                <w:szCs w:val="20"/>
                <w:lang w:eastAsia="ro-RO"/>
              </w:rPr>
              <w:t>.</w:t>
            </w:r>
          </w:p>
        </w:tc>
        <w:tc>
          <w:tcPr>
            <w:tcW w:w="5384" w:type="dxa"/>
          </w:tcPr>
          <w:p w14:paraId="6AA90490"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Limitarea numărului de loturi ce ar putea fi atribuite unui singur ofertant, este justificată.</w:t>
            </w:r>
          </w:p>
        </w:tc>
        <w:tc>
          <w:tcPr>
            <w:tcW w:w="1557" w:type="dxa"/>
          </w:tcPr>
          <w:p w14:paraId="7120FD0C"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1998B56A" w14:textId="490908C3"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141 (5) Lege.</w:t>
            </w:r>
          </w:p>
        </w:tc>
        <w:tc>
          <w:tcPr>
            <w:tcW w:w="1841" w:type="dxa"/>
          </w:tcPr>
          <w:p w14:paraId="12746752" w14:textId="7AA20C49"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150 (4) Lege.</w:t>
            </w:r>
          </w:p>
        </w:tc>
        <w:tc>
          <w:tcPr>
            <w:tcW w:w="3548" w:type="dxa"/>
          </w:tcPr>
          <w:p w14:paraId="16AC7707" w14:textId="77777777" w:rsidR="00A42ABB" w:rsidRPr="003024A5" w:rsidRDefault="00A42ABB" w:rsidP="00A42ABB">
            <w:pPr>
              <w:rPr>
                <w:rFonts w:ascii="Trebuchet MS" w:hAnsi="Trebuchet MS" w:cs="Calibri"/>
                <w:sz w:val="20"/>
                <w:szCs w:val="20"/>
              </w:rPr>
            </w:pPr>
          </w:p>
        </w:tc>
      </w:tr>
      <w:tr w:rsidR="00A42ABB" w:rsidRPr="00875097" w14:paraId="0A24303A" w14:textId="77777777" w:rsidTr="003024A5">
        <w:tc>
          <w:tcPr>
            <w:tcW w:w="709" w:type="dxa"/>
          </w:tcPr>
          <w:p w14:paraId="67181AB9" w14:textId="1F45F2B8"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5</w:t>
            </w:r>
            <w:r w:rsidR="007F3D75">
              <w:rPr>
                <w:rFonts w:ascii="Trebuchet MS" w:eastAsia="Times New Roman" w:hAnsi="Trebuchet MS" w:cs="Calibri"/>
                <w:sz w:val="20"/>
                <w:szCs w:val="20"/>
                <w:lang w:eastAsia="ro-RO"/>
              </w:rPr>
              <w:t>0</w:t>
            </w:r>
            <w:r w:rsidRPr="003024A5">
              <w:rPr>
                <w:rFonts w:ascii="Trebuchet MS" w:eastAsia="Times New Roman" w:hAnsi="Trebuchet MS" w:cs="Calibri"/>
                <w:sz w:val="20"/>
                <w:szCs w:val="20"/>
                <w:lang w:eastAsia="ro-RO"/>
              </w:rPr>
              <w:t>.</w:t>
            </w:r>
          </w:p>
        </w:tc>
        <w:tc>
          <w:tcPr>
            <w:tcW w:w="5384" w:type="dxa"/>
          </w:tcPr>
          <w:p w14:paraId="22C61D06" w14:textId="3F6AE27C" w:rsidR="00A42ABB" w:rsidRPr="003628C4"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In cazul opțiunii de a depune oferte pentru mai multe loturi sau </w:t>
            </w:r>
            <w:r w:rsidRPr="003628C4">
              <w:rPr>
                <w:rFonts w:ascii="Trebuchet MS" w:hAnsi="Trebuchet MS" w:cs="Calibri"/>
                <w:sz w:val="20"/>
                <w:szCs w:val="20"/>
                <w:lang w:eastAsia="ro-RO"/>
              </w:rPr>
              <w:t>pentru toate loturile, cu limitarea numărului de loturi care ar putea fi atribuite unui singur ofertant, se specifică criterii</w:t>
            </w:r>
            <w:r w:rsidR="00472698" w:rsidRPr="003628C4">
              <w:rPr>
                <w:rFonts w:ascii="Trebuchet MS" w:hAnsi="Trebuchet MS" w:cs="Calibri"/>
                <w:sz w:val="20"/>
                <w:szCs w:val="20"/>
                <w:lang w:eastAsia="ro-RO"/>
              </w:rPr>
              <w:t>le și regulile</w:t>
            </w:r>
            <w:r w:rsidRPr="003628C4">
              <w:rPr>
                <w:rFonts w:ascii="Trebuchet MS" w:hAnsi="Trebuchet MS" w:cs="Calibri"/>
                <w:sz w:val="20"/>
                <w:szCs w:val="20"/>
                <w:lang w:eastAsia="ro-RO"/>
              </w:rPr>
              <w:t xml:space="preserve">  ce urmează a fi aplicate pentru stabilirea loturilor care se vor atribui aceluiași ofertant  în situația în care după aplicarea criteriului de atribuire ar rezulta atribuirea către un singur ofertant a mai multor loturi decât numărul maxim specificat.</w:t>
            </w:r>
          </w:p>
          <w:p w14:paraId="255445A6" w14:textId="56E8E375" w:rsidR="00A42ABB" w:rsidRPr="00FA3C95" w:rsidRDefault="00A42ABB" w:rsidP="00A42ABB">
            <w:pPr>
              <w:autoSpaceDE w:val="0"/>
              <w:autoSpaceDN w:val="0"/>
              <w:adjustRightInd w:val="0"/>
              <w:jc w:val="both"/>
              <w:rPr>
                <w:rFonts w:ascii="Trebuchet MS" w:hAnsi="Trebuchet MS" w:cs="Calibri"/>
                <w:sz w:val="20"/>
                <w:szCs w:val="20"/>
                <w:lang w:eastAsia="ro-RO"/>
              </w:rPr>
            </w:pPr>
            <w:r w:rsidRPr="003628C4">
              <w:rPr>
                <w:rFonts w:ascii="Trebuchet MS" w:hAnsi="Trebuchet MS" w:cs="Calibri"/>
                <w:sz w:val="20"/>
                <w:szCs w:val="20"/>
                <w:lang w:eastAsia="ro-RO"/>
              </w:rPr>
              <w:t>Criteriile</w:t>
            </w:r>
            <w:r w:rsidR="00472698" w:rsidRPr="003628C4">
              <w:rPr>
                <w:rFonts w:ascii="Trebuchet MS" w:hAnsi="Trebuchet MS" w:cs="Calibri"/>
                <w:sz w:val="20"/>
                <w:szCs w:val="20"/>
                <w:lang w:eastAsia="ro-RO"/>
              </w:rPr>
              <w:t xml:space="preserve"> și regulile</w:t>
            </w:r>
            <w:r w:rsidRPr="003628C4">
              <w:rPr>
                <w:rFonts w:ascii="Trebuchet MS" w:hAnsi="Trebuchet MS" w:cs="Calibri"/>
                <w:sz w:val="20"/>
                <w:szCs w:val="20"/>
                <w:lang w:eastAsia="ro-RO"/>
              </w:rPr>
              <w:t xml:space="preserve"> în cauză sunt obiective/justificate și nediscriminatorii.</w:t>
            </w:r>
          </w:p>
        </w:tc>
        <w:tc>
          <w:tcPr>
            <w:tcW w:w="1557" w:type="dxa"/>
          </w:tcPr>
          <w:p w14:paraId="2D00BC4F"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40937793" w14:textId="675AE6BB" w:rsidR="00A42ABB" w:rsidRPr="003024A5" w:rsidRDefault="00A42ABB" w:rsidP="003628C4">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141 Lege.</w:t>
            </w:r>
          </w:p>
        </w:tc>
        <w:tc>
          <w:tcPr>
            <w:tcW w:w="1841" w:type="dxa"/>
          </w:tcPr>
          <w:p w14:paraId="745F132C" w14:textId="08B9EA7C"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150 </w:t>
            </w:r>
          </w:p>
          <w:p w14:paraId="7E6F77D7" w14:textId="63ADECFF"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tc>
        <w:tc>
          <w:tcPr>
            <w:tcW w:w="3548" w:type="dxa"/>
          </w:tcPr>
          <w:p w14:paraId="155572DC" w14:textId="77777777" w:rsidR="00A42ABB" w:rsidRPr="003024A5" w:rsidRDefault="00A42ABB" w:rsidP="00A42ABB">
            <w:pPr>
              <w:rPr>
                <w:rFonts w:ascii="Trebuchet MS" w:hAnsi="Trebuchet MS" w:cs="Calibri"/>
                <w:sz w:val="20"/>
                <w:szCs w:val="20"/>
              </w:rPr>
            </w:pPr>
          </w:p>
        </w:tc>
      </w:tr>
      <w:tr w:rsidR="00A42ABB" w:rsidRPr="00875097" w14:paraId="1D2C8525" w14:textId="77777777" w:rsidTr="003024A5">
        <w:tc>
          <w:tcPr>
            <w:tcW w:w="709" w:type="dxa"/>
          </w:tcPr>
          <w:p w14:paraId="295ACD6E" w14:textId="364E41F3"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5</w:t>
            </w:r>
            <w:r w:rsidR="007F3D75">
              <w:rPr>
                <w:rFonts w:ascii="Trebuchet MS" w:eastAsia="Times New Roman" w:hAnsi="Trebuchet MS" w:cs="Calibri"/>
                <w:sz w:val="20"/>
                <w:szCs w:val="20"/>
                <w:lang w:eastAsia="ro-RO"/>
              </w:rPr>
              <w:t>1</w:t>
            </w:r>
            <w:r w:rsidRPr="003024A5">
              <w:rPr>
                <w:rFonts w:ascii="Trebuchet MS" w:eastAsia="Times New Roman" w:hAnsi="Trebuchet MS" w:cs="Calibri"/>
                <w:sz w:val="20"/>
                <w:szCs w:val="20"/>
                <w:lang w:eastAsia="ro-RO"/>
              </w:rPr>
              <w:t>.</w:t>
            </w:r>
          </w:p>
        </w:tc>
        <w:tc>
          <w:tcPr>
            <w:tcW w:w="5384" w:type="dxa"/>
          </w:tcPr>
          <w:p w14:paraId="1B87BCD2"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In cazul deciziei de atribuire a contractului aceluiași ofertant, prin combinarea mai multora sau a tuturor loturilor, posibilitatea de a face acest lucru este specificată și sunt indicate loturile sau grupurile de loturi care ar putea fi combinate.</w:t>
            </w:r>
          </w:p>
        </w:tc>
        <w:tc>
          <w:tcPr>
            <w:tcW w:w="1557" w:type="dxa"/>
          </w:tcPr>
          <w:p w14:paraId="41637F2F"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70D03CF0" w14:textId="13A9908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141 (8) și (9) (10) Lege.</w:t>
            </w:r>
          </w:p>
        </w:tc>
        <w:tc>
          <w:tcPr>
            <w:tcW w:w="1841" w:type="dxa"/>
          </w:tcPr>
          <w:p w14:paraId="7FBEB680" w14:textId="6B1A165B"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150 (7) (8) și (9) Lege.</w:t>
            </w:r>
          </w:p>
        </w:tc>
        <w:tc>
          <w:tcPr>
            <w:tcW w:w="3548" w:type="dxa"/>
          </w:tcPr>
          <w:p w14:paraId="526C3B51" w14:textId="77777777" w:rsidR="00A42ABB" w:rsidRPr="003024A5" w:rsidRDefault="00A42ABB" w:rsidP="00A42ABB">
            <w:pPr>
              <w:rPr>
                <w:rFonts w:ascii="Trebuchet MS" w:hAnsi="Trebuchet MS" w:cs="Calibri"/>
                <w:sz w:val="20"/>
                <w:szCs w:val="20"/>
              </w:rPr>
            </w:pPr>
          </w:p>
        </w:tc>
      </w:tr>
      <w:tr w:rsidR="00A42ABB" w:rsidRPr="00875097" w14:paraId="3AE88F89" w14:textId="77777777" w:rsidTr="003024A5">
        <w:tc>
          <w:tcPr>
            <w:tcW w:w="14737" w:type="dxa"/>
            <w:gridSpan w:val="6"/>
            <w:shd w:val="clear" w:color="auto" w:fill="FABF8F" w:themeFill="accent6" w:themeFillTint="99"/>
          </w:tcPr>
          <w:p w14:paraId="1B984054"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Cantitatea totală sau domeniul</w:t>
            </w:r>
          </w:p>
        </w:tc>
      </w:tr>
      <w:tr w:rsidR="00A42ABB" w:rsidRPr="00875097" w14:paraId="5B8BA0E1" w14:textId="77777777" w:rsidTr="003024A5">
        <w:tc>
          <w:tcPr>
            <w:tcW w:w="709" w:type="dxa"/>
          </w:tcPr>
          <w:p w14:paraId="06D75D61" w14:textId="31A5CE4A"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5</w:t>
            </w:r>
            <w:r w:rsidR="007F3D75">
              <w:rPr>
                <w:rFonts w:ascii="Trebuchet MS" w:eastAsia="Times New Roman" w:hAnsi="Trebuchet MS" w:cs="Calibri"/>
                <w:sz w:val="20"/>
                <w:szCs w:val="20"/>
                <w:lang w:eastAsia="ro-RO"/>
              </w:rPr>
              <w:t>2</w:t>
            </w:r>
            <w:r w:rsidRPr="003024A5">
              <w:rPr>
                <w:rFonts w:ascii="Trebuchet MS" w:eastAsia="Times New Roman" w:hAnsi="Trebuchet MS" w:cs="Calibri"/>
                <w:sz w:val="20"/>
                <w:szCs w:val="20"/>
                <w:lang w:eastAsia="ro-RO"/>
              </w:rPr>
              <w:t>.</w:t>
            </w:r>
          </w:p>
        </w:tc>
        <w:tc>
          <w:tcPr>
            <w:tcW w:w="5384" w:type="dxa"/>
          </w:tcPr>
          <w:p w14:paraId="0F260737" w14:textId="6EB1DB2A" w:rsidR="00A42ABB" w:rsidRPr="00FA3C95" w:rsidRDefault="00A42ABB" w:rsidP="00A42ABB">
            <w:pPr>
              <w:autoSpaceDE w:val="0"/>
              <w:autoSpaceDN w:val="0"/>
              <w:adjustRightInd w:val="0"/>
              <w:jc w:val="both"/>
              <w:rPr>
                <w:rFonts w:ascii="Trebuchet MS" w:hAnsi="Trebuchet MS" w:cstheme="minorHAnsi"/>
                <w:sz w:val="20"/>
                <w:szCs w:val="20"/>
                <w:lang w:eastAsia="ro-RO"/>
              </w:rPr>
            </w:pPr>
            <w:r w:rsidRPr="00FA3C95">
              <w:rPr>
                <w:rFonts w:ascii="Trebuchet MS" w:hAnsi="Trebuchet MS" w:cstheme="minorHAnsi"/>
                <w:color w:val="1D2228"/>
                <w:sz w:val="20"/>
                <w:szCs w:val="20"/>
                <w:shd w:val="clear" w:color="auto" w:fill="FFFFFF"/>
              </w:rPr>
              <w:t xml:space="preserve">Valoarea estimată a achiziției, fără TVA (care include valoarea estimată a contractului și toate opțiunile pentru suplimentare) </w:t>
            </w:r>
            <w:r w:rsidRPr="00FA3C95">
              <w:rPr>
                <w:rFonts w:ascii="Trebuchet MS" w:hAnsi="Trebuchet MS" w:cstheme="minorHAnsi"/>
                <w:sz w:val="20"/>
                <w:szCs w:val="20"/>
                <w:lang w:eastAsia="ro-RO"/>
              </w:rPr>
              <w:t>este justificată de către autoritatea contractantă (de exemplu</w:t>
            </w:r>
            <w:r w:rsidRPr="00FA3C95">
              <w:rPr>
                <w:rFonts w:ascii="Trebuchet MS" w:hAnsi="Trebuchet MS" w:cstheme="minorHAnsi"/>
                <w:sz w:val="20"/>
                <w:szCs w:val="20"/>
              </w:rPr>
              <w:t xml:space="preserve">, prin prezentarea de </w:t>
            </w:r>
            <w:r w:rsidRPr="00FA3C95">
              <w:rPr>
                <w:rFonts w:ascii="Trebuchet MS" w:hAnsi="Trebuchet MS" w:cstheme="minorHAnsi"/>
                <w:sz w:val="20"/>
                <w:szCs w:val="20"/>
                <w:lang w:eastAsia="ro-RO"/>
              </w:rPr>
              <w:t xml:space="preserve">informații referitoare la sursele prețurilor, calculele suport realizate </w:t>
            </w:r>
            <w:r w:rsidRPr="00FA3C95">
              <w:rPr>
                <w:rFonts w:ascii="Trebuchet MS" w:hAnsi="Trebuchet MS" w:cstheme="minorHAnsi"/>
                <w:sz w:val="20"/>
                <w:szCs w:val="20"/>
                <w:lang w:eastAsia="ro-RO"/>
              </w:rPr>
              <w:lastRenderedPageBreak/>
              <w:t>și/sau se bazează  pe documentele solicitate de lege (de exemplu studiul de fezabilitate/documentația de avizare a lucrărilor de intervenție sau alte documente).</w:t>
            </w:r>
          </w:p>
        </w:tc>
        <w:tc>
          <w:tcPr>
            <w:tcW w:w="1557" w:type="dxa"/>
          </w:tcPr>
          <w:p w14:paraId="40EF8C91"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Regularitate</w:t>
            </w:r>
          </w:p>
        </w:tc>
        <w:tc>
          <w:tcPr>
            <w:tcW w:w="1698" w:type="dxa"/>
          </w:tcPr>
          <w:p w14:paraId="6EDA82A4" w14:textId="2C6EFF57" w:rsidR="00A42ABB" w:rsidRPr="003024A5" w:rsidRDefault="00A42ABB" w:rsidP="00A42ABB">
            <w:pPr>
              <w:pStyle w:val="Default"/>
              <w:jc w:val="center"/>
              <w:rPr>
                <w:rFonts w:ascii="Trebuchet MS" w:eastAsiaTheme="minorEastAsia" w:hAnsi="Trebuchet MS" w:cstheme="minorHAnsi"/>
                <w:sz w:val="20"/>
                <w:szCs w:val="20"/>
                <w:lang w:eastAsia="en-GB"/>
              </w:rPr>
            </w:pPr>
            <w:r w:rsidRPr="003024A5">
              <w:rPr>
                <w:rFonts w:ascii="Trebuchet MS" w:hAnsi="Trebuchet MS" w:cstheme="minorHAnsi"/>
                <w:sz w:val="20"/>
                <w:szCs w:val="20"/>
              </w:rPr>
              <w:t>Art. 9 (1) Lege;</w:t>
            </w:r>
          </w:p>
          <w:p w14:paraId="40F06A5F" w14:textId="59215584"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9 (3)</w:t>
            </w:r>
          </w:p>
          <w:p w14:paraId="622D943A" w14:textId="6D3D5E35"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e) H.G.</w:t>
            </w:r>
          </w:p>
        </w:tc>
        <w:tc>
          <w:tcPr>
            <w:tcW w:w="1841" w:type="dxa"/>
          </w:tcPr>
          <w:p w14:paraId="48B0F1CC" w14:textId="2E2E9F19" w:rsidR="00A42ABB" w:rsidRPr="003024A5" w:rsidRDefault="00A42ABB" w:rsidP="00A42ABB">
            <w:pPr>
              <w:autoSpaceDE w:val="0"/>
              <w:autoSpaceDN w:val="0"/>
              <w:adjustRightInd w:val="0"/>
              <w:jc w:val="center"/>
              <w:rPr>
                <w:rFonts w:ascii="Trebuchet MS" w:eastAsia="Times New Roman" w:hAnsi="Trebuchet MS" w:cs="Calibri"/>
                <w:sz w:val="20"/>
                <w:szCs w:val="20"/>
                <w:lang w:val="de-DE" w:eastAsia="ro-RO"/>
              </w:rPr>
            </w:pPr>
            <w:r w:rsidRPr="003024A5">
              <w:rPr>
                <w:rFonts w:ascii="Trebuchet MS" w:hAnsi="Trebuchet MS" w:cstheme="minorHAnsi"/>
                <w:sz w:val="20"/>
                <w:szCs w:val="20"/>
              </w:rPr>
              <w:t>Art. 14 (1) Lege</w:t>
            </w:r>
            <w:r w:rsidRPr="003024A5">
              <w:rPr>
                <w:rFonts w:ascii="Trebuchet MS" w:hAnsi="Trebuchet MS" w:cstheme="minorHAnsi"/>
                <w:sz w:val="20"/>
                <w:szCs w:val="20"/>
                <w:lang w:val="de-DE"/>
              </w:rPr>
              <w:t>;</w:t>
            </w:r>
          </w:p>
          <w:p w14:paraId="099C6D7C" w14:textId="2E304E00"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9 (4)</w:t>
            </w:r>
          </w:p>
          <w:p w14:paraId="5120DD8D" w14:textId="26C2DD88"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e) H.G.</w:t>
            </w:r>
          </w:p>
        </w:tc>
        <w:tc>
          <w:tcPr>
            <w:tcW w:w="3548" w:type="dxa"/>
          </w:tcPr>
          <w:p w14:paraId="74E04A34" w14:textId="77777777" w:rsidR="00A42ABB" w:rsidRPr="003024A5" w:rsidRDefault="00A42ABB" w:rsidP="00A42ABB">
            <w:pPr>
              <w:rPr>
                <w:rFonts w:ascii="Trebuchet MS" w:hAnsi="Trebuchet MS" w:cs="Calibri"/>
                <w:sz w:val="20"/>
                <w:szCs w:val="20"/>
              </w:rPr>
            </w:pPr>
          </w:p>
        </w:tc>
      </w:tr>
      <w:tr w:rsidR="00A42ABB" w:rsidRPr="00875097" w14:paraId="48EAA9FB" w14:textId="77777777" w:rsidTr="003024A5">
        <w:tc>
          <w:tcPr>
            <w:tcW w:w="709" w:type="dxa"/>
          </w:tcPr>
          <w:p w14:paraId="2EAA3C1E" w14:textId="17B6ADC2"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5</w:t>
            </w:r>
            <w:r w:rsidR="007F3D75">
              <w:rPr>
                <w:rFonts w:ascii="Trebuchet MS" w:eastAsia="Times New Roman" w:hAnsi="Trebuchet MS" w:cs="Calibri"/>
                <w:sz w:val="20"/>
                <w:szCs w:val="20"/>
                <w:lang w:eastAsia="ro-RO"/>
              </w:rPr>
              <w:t>3</w:t>
            </w:r>
            <w:r w:rsidRPr="003024A5">
              <w:rPr>
                <w:rFonts w:ascii="Trebuchet MS" w:eastAsia="Times New Roman" w:hAnsi="Trebuchet MS" w:cs="Calibri"/>
                <w:sz w:val="20"/>
                <w:szCs w:val="20"/>
                <w:lang w:eastAsia="ro-RO"/>
              </w:rPr>
              <w:t>.</w:t>
            </w:r>
          </w:p>
        </w:tc>
        <w:tc>
          <w:tcPr>
            <w:tcW w:w="5384" w:type="dxa"/>
          </w:tcPr>
          <w:p w14:paraId="53D12303"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Categoria de cheltuieli intitulată ”diverse și neprevăzute” nu este inclusă în valoarea estimată a contractului, dar a fost luată în considerare pentru determinarea procedurii aplicabile.</w:t>
            </w:r>
          </w:p>
        </w:tc>
        <w:tc>
          <w:tcPr>
            <w:tcW w:w="1557" w:type="dxa"/>
          </w:tcPr>
          <w:p w14:paraId="19391B4F"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35E266A1" w14:textId="66BCF9B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9 Lege;</w:t>
            </w:r>
          </w:p>
          <w:p w14:paraId="4987FE83" w14:textId="26F7A558"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9 (3) e)</w:t>
            </w:r>
          </w:p>
          <w:p w14:paraId="013BC122"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tc>
        <w:tc>
          <w:tcPr>
            <w:tcW w:w="1841" w:type="dxa"/>
          </w:tcPr>
          <w:p w14:paraId="6C6CEB26" w14:textId="0E2D0F6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14 Lege; Art. 9 (4) e)</w:t>
            </w:r>
          </w:p>
          <w:p w14:paraId="2985FAAE"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tc>
        <w:tc>
          <w:tcPr>
            <w:tcW w:w="3548" w:type="dxa"/>
          </w:tcPr>
          <w:p w14:paraId="13EEBD8E" w14:textId="77777777" w:rsidR="00A42ABB" w:rsidRPr="003024A5" w:rsidRDefault="00A42ABB" w:rsidP="00A42ABB">
            <w:pPr>
              <w:rPr>
                <w:rFonts w:ascii="Trebuchet MS" w:hAnsi="Trebuchet MS" w:cs="Calibri"/>
                <w:sz w:val="20"/>
                <w:szCs w:val="20"/>
              </w:rPr>
            </w:pPr>
          </w:p>
        </w:tc>
      </w:tr>
      <w:tr w:rsidR="00A42ABB" w:rsidRPr="00875097" w14:paraId="1C21636D" w14:textId="77777777" w:rsidTr="003024A5">
        <w:tc>
          <w:tcPr>
            <w:tcW w:w="14737" w:type="dxa"/>
            <w:gridSpan w:val="6"/>
            <w:shd w:val="clear" w:color="auto" w:fill="FABF8F" w:themeFill="accent6" w:themeFillTint="99"/>
          </w:tcPr>
          <w:p w14:paraId="2F3194AC" w14:textId="5C1C64D1" w:rsidR="00A42ABB" w:rsidRPr="00AD2147" w:rsidRDefault="00A42ABB" w:rsidP="00A42ABB">
            <w:pPr>
              <w:jc w:val="both"/>
              <w:rPr>
                <w:rFonts w:ascii="Trebuchet MS" w:hAnsi="Trebuchet MS" w:cs="Calibri"/>
                <w:sz w:val="20"/>
                <w:szCs w:val="20"/>
              </w:rPr>
            </w:pPr>
            <w:r>
              <w:rPr>
                <w:rFonts w:ascii="Trebuchet MS" w:hAnsi="Trebuchet MS" w:cs="Calibri"/>
                <w:b/>
                <w:bCs/>
                <w:sz w:val="20"/>
                <w:szCs w:val="20"/>
                <w:lang w:eastAsia="ro-RO"/>
              </w:rPr>
              <w:t>Opțiuni de suplimentare</w:t>
            </w:r>
          </w:p>
        </w:tc>
      </w:tr>
      <w:tr w:rsidR="00A42ABB" w:rsidRPr="00875097" w14:paraId="1618CAC5" w14:textId="77777777" w:rsidTr="008D2D46">
        <w:tc>
          <w:tcPr>
            <w:tcW w:w="709" w:type="dxa"/>
          </w:tcPr>
          <w:p w14:paraId="5C2F5EAB" w14:textId="401296A7" w:rsidR="00A42ABB" w:rsidRPr="00060585" w:rsidRDefault="00A42ABB" w:rsidP="007F3D75">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5</w:t>
            </w:r>
            <w:r w:rsidR="007F3D75">
              <w:rPr>
                <w:rFonts w:ascii="Trebuchet MS" w:eastAsia="Times New Roman" w:hAnsi="Trebuchet MS" w:cs="Calibri"/>
                <w:sz w:val="20"/>
                <w:szCs w:val="20"/>
                <w:lang w:eastAsia="ro-RO"/>
              </w:rPr>
              <w:t>4</w:t>
            </w:r>
            <w:r>
              <w:rPr>
                <w:rFonts w:ascii="Trebuchet MS" w:eastAsia="Times New Roman" w:hAnsi="Trebuchet MS" w:cs="Calibri"/>
                <w:sz w:val="20"/>
                <w:szCs w:val="20"/>
                <w:lang w:eastAsia="ro-RO"/>
              </w:rPr>
              <w:t>.</w:t>
            </w:r>
          </w:p>
        </w:tc>
        <w:tc>
          <w:tcPr>
            <w:tcW w:w="5384" w:type="dxa"/>
          </w:tcPr>
          <w:p w14:paraId="204FA728" w14:textId="7877F078"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theme="minorHAnsi"/>
                <w:sz w:val="20"/>
                <w:szCs w:val="20"/>
              </w:rPr>
              <w:t>Valoarea estimată este exprimată printr-un interval (sunt specificate valorile minime și maxime).</w:t>
            </w:r>
          </w:p>
        </w:tc>
        <w:tc>
          <w:tcPr>
            <w:tcW w:w="1557" w:type="dxa"/>
          </w:tcPr>
          <w:p w14:paraId="2ACC65A0" w14:textId="2C511924" w:rsidR="00A42ABB" w:rsidRPr="00AD2147" w:rsidRDefault="00A42ABB" w:rsidP="00A42ABB">
            <w:pPr>
              <w:autoSpaceDE w:val="0"/>
              <w:autoSpaceDN w:val="0"/>
              <w:adjustRightInd w:val="0"/>
              <w:jc w:val="center"/>
              <w:rPr>
                <w:rFonts w:ascii="Trebuchet MS" w:eastAsia="Times New Roman" w:hAnsi="Trebuchet MS" w:cs="Calibri"/>
                <w:sz w:val="20"/>
                <w:szCs w:val="20"/>
                <w:lang w:eastAsia="ro-RO"/>
              </w:rPr>
            </w:pPr>
            <w:r w:rsidRPr="00095F7D">
              <w:rPr>
                <w:rFonts w:ascii="Trebuchet MS" w:hAnsi="Trebuchet MS" w:cstheme="minorHAnsi"/>
                <w:sz w:val="20"/>
                <w:szCs w:val="20"/>
              </w:rPr>
              <w:t>Regularitate</w:t>
            </w:r>
          </w:p>
        </w:tc>
        <w:tc>
          <w:tcPr>
            <w:tcW w:w="1698" w:type="dxa"/>
          </w:tcPr>
          <w:p w14:paraId="3E3E4322" w14:textId="77777777" w:rsidR="00A42ABB" w:rsidRPr="00E61A59" w:rsidRDefault="00A42ABB" w:rsidP="00A42ABB">
            <w:pPr>
              <w:pStyle w:val="Default"/>
              <w:jc w:val="center"/>
              <w:rPr>
                <w:rFonts w:ascii="Trebuchet MS" w:hAnsi="Trebuchet MS" w:cstheme="minorHAnsi"/>
                <w:sz w:val="20"/>
                <w:szCs w:val="20"/>
              </w:rPr>
            </w:pPr>
            <w:r w:rsidRPr="00E61A59">
              <w:rPr>
                <w:rFonts w:ascii="Trebuchet MS" w:hAnsi="Trebuchet MS" w:cstheme="minorHAnsi"/>
                <w:sz w:val="20"/>
                <w:szCs w:val="20"/>
              </w:rPr>
              <w:t>Art</w:t>
            </w:r>
            <w:r>
              <w:rPr>
                <w:rFonts w:ascii="Trebuchet MS" w:hAnsi="Trebuchet MS" w:cstheme="minorHAnsi"/>
                <w:sz w:val="20"/>
                <w:szCs w:val="20"/>
              </w:rPr>
              <w:t>.</w:t>
            </w:r>
            <w:r w:rsidRPr="00E61A59">
              <w:rPr>
                <w:rFonts w:ascii="Trebuchet MS" w:hAnsi="Trebuchet MS" w:cstheme="minorHAnsi"/>
                <w:sz w:val="20"/>
                <w:szCs w:val="20"/>
              </w:rPr>
              <w:t xml:space="preserve"> 9 (1) Lege</w:t>
            </w:r>
          </w:p>
          <w:p w14:paraId="7E637886" w14:textId="77777777" w:rsidR="00A42ABB" w:rsidRPr="00AD2147" w:rsidRDefault="00A42ABB" w:rsidP="00A42ABB">
            <w:pPr>
              <w:autoSpaceDE w:val="0"/>
              <w:autoSpaceDN w:val="0"/>
              <w:adjustRightInd w:val="0"/>
              <w:rPr>
                <w:rFonts w:ascii="Trebuchet MS" w:eastAsia="Times New Roman" w:hAnsi="Trebuchet MS" w:cs="Calibri"/>
                <w:sz w:val="20"/>
                <w:szCs w:val="20"/>
                <w:lang w:eastAsia="ro-RO"/>
              </w:rPr>
            </w:pPr>
          </w:p>
        </w:tc>
        <w:tc>
          <w:tcPr>
            <w:tcW w:w="1841" w:type="dxa"/>
          </w:tcPr>
          <w:p w14:paraId="49139EDF" w14:textId="6E7147E0" w:rsidR="00A42ABB" w:rsidRPr="00AD2147" w:rsidRDefault="00A42ABB" w:rsidP="00A42ABB">
            <w:pPr>
              <w:autoSpaceDE w:val="0"/>
              <w:autoSpaceDN w:val="0"/>
              <w:adjustRightInd w:val="0"/>
              <w:jc w:val="center"/>
              <w:rPr>
                <w:rFonts w:ascii="Trebuchet MS" w:eastAsia="Times New Roman" w:hAnsi="Trebuchet MS" w:cs="Calibri"/>
                <w:sz w:val="20"/>
                <w:szCs w:val="20"/>
                <w:lang w:eastAsia="ro-RO"/>
              </w:rPr>
            </w:pPr>
            <w:r w:rsidRPr="00E61A59">
              <w:rPr>
                <w:rFonts w:ascii="Trebuchet MS" w:hAnsi="Trebuchet MS" w:cstheme="minorHAnsi"/>
                <w:sz w:val="20"/>
                <w:szCs w:val="20"/>
              </w:rPr>
              <w:t>Art. 14(1) Lege</w:t>
            </w:r>
          </w:p>
        </w:tc>
        <w:tc>
          <w:tcPr>
            <w:tcW w:w="3548" w:type="dxa"/>
          </w:tcPr>
          <w:p w14:paraId="10C2A3F6" w14:textId="77777777" w:rsidR="00A42ABB" w:rsidRPr="00AD2147" w:rsidRDefault="00A42ABB" w:rsidP="00A42ABB">
            <w:pPr>
              <w:rPr>
                <w:rFonts w:ascii="Trebuchet MS" w:hAnsi="Trebuchet MS" w:cs="Calibri"/>
                <w:sz w:val="20"/>
                <w:szCs w:val="20"/>
              </w:rPr>
            </w:pPr>
          </w:p>
        </w:tc>
      </w:tr>
      <w:tr w:rsidR="00A42ABB" w:rsidRPr="00875097" w14:paraId="6DC4E00F" w14:textId="77777777" w:rsidTr="008D2D46">
        <w:tc>
          <w:tcPr>
            <w:tcW w:w="709" w:type="dxa"/>
          </w:tcPr>
          <w:p w14:paraId="4F02A43A" w14:textId="06F7443B" w:rsidR="00A42ABB" w:rsidRPr="00060585" w:rsidRDefault="00A42ABB" w:rsidP="007F3D75">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5</w:t>
            </w:r>
            <w:r w:rsidR="007F3D75">
              <w:rPr>
                <w:rFonts w:ascii="Trebuchet MS" w:eastAsia="Times New Roman" w:hAnsi="Trebuchet MS" w:cs="Calibri"/>
                <w:sz w:val="20"/>
                <w:szCs w:val="20"/>
                <w:lang w:eastAsia="ro-RO"/>
              </w:rPr>
              <w:t>5</w:t>
            </w:r>
            <w:r>
              <w:rPr>
                <w:rFonts w:ascii="Trebuchet MS" w:eastAsia="Times New Roman" w:hAnsi="Trebuchet MS" w:cs="Calibri"/>
                <w:sz w:val="20"/>
                <w:szCs w:val="20"/>
                <w:lang w:eastAsia="ro-RO"/>
              </w:rPr>
              <w:t>.</w:t>
            </w:r>
          </w:p>
        </w:tc>
        <w:tc>
          <w:tcPr>
            <w:tcW w:w="5384" w:type="dxa"/>
          </w:tcPr>
          <w:p w14:paraId="336321D5" w14:textId="27243896" w:rsidR="00A42ABB" w:rsidRPr="00B112A9" w:rsidRDefault="00A42ABB" w:rsidP="00A42ABB">
            <w:pPr>
              <w:autoSpaceDE w:val="0"/>
              <w:autoSpaceDN w:val="0"/>
              <w:adjustRightInd w:val="0"/>
              <w:jc w:val="both"/>
              <w:rPr>
                <w:rFonts w:ascii="Trebuchet MS" w:hAnsi="Trebuchet MS" w:cs="Calibri"/>
                <w:sz w:val="20"/>
                <w:szCs w:val="20"/>
                <w:lang w:eastAsia="ro-RO"/>
              </w:rPr>
            </w:pPr>
            <w:r w:rsidRPr="00B112A9">
              <w:rPr>
                <w:rFonts w:ascii="Trebuchet MS" w:hAnsi="Trebuchet MS" w:cstheme="minorHAnsi"/>
                <w:sz w:val="20"/>
                <w:szCs w:val="20"/>
              </w:rPr>
              <w:t>Opțiunea de suplimentare este justificată prin natura contractului, fiind prezentate tipurile de activități și valorile aferente; suplimentarea poate fi făcută numai prin mărirea cantităților (numărul / volumul cantităților de servicii</w:t>
            </w:r>
            <w:r w:rsidR="00472698" w:rsidRPr="00B112A9">
              <w:rPr>
                <w:rFonts w:ascii="Trebuchet MS" w:hAnsi="Trebuchet MS" w:cstheme="minorHAnsi"/>
                <w:sz w:val="20"/>
                <w:szCs w:val="20"/>
              </w:rPr>
              <w:t xml:space="preserve"> de proiectare și</w:t>
            </w:r>
            <w:r w:rsidR="008E709A" w:rsidRPr="00B112A9">
              <w:rPr>
                <w:rFonts w:ascii="Trebuchet MS" w:hAnsi="Trebuchet MS" w:cstheme="minorHAnsi"/>
                <w:sz w:val="20"/>
                <w:szCs w:val="20"/>
              </w:rPr>
              <w:t>/sau</w:t>
            </w:r>
            <w:r w:rsidR="00472698" w:rsidRPr="00B112A9">
              <w:rPr>
                <w:rFonts w:ascii="Trebuchet MS" w:hAnsi="Trebuchet MS" w:cstheme="minorHAnsi"/>
                <w:sz w:val="20"/>
                <w:szCs w:val="20"/>
              </w:rPr>
              <w:t xml:space="preserve"> execuție lucrări</w:t>
            </w:r>
            <w:r w:rsidRPr="00B112A9">
              <w:rPr>
                <w:rFonts w:ascii="Trebuchet MS" w:hAnsi="Trebuchet MS" w:cstheme="minorHAnsi"/>
                <w:sz w:val="20"/>
                <w:szCs w:val="20"/>
              </w:rPr>
              <w:t>) sau creșterea duratei/frecvența prestării</w:t>
            </w:r>
            <w:r w:rsidR="00472698" w:rsidRPr="00B112A9">
              <w:rPr>
                <w:rFonts w:ascii="Trebuchet MS" w:hAnsi="Trebuchet MS" w:cstheme="minorHAnsi"/>
                <w:sz w:val="20"/>
                <w:szCs w:val="20"/>
              </w:rPr>
              <w:t xml:space="preserve"> serviciilor și</w:t>
            </w:r>
            <w:r w:rsidR="008E709A" w:rsidRPr="00B112A9">
              <w:rPr>
                <w:rFonts w:ascii="Trebuchet MS" w:hAnsi="Trebuchet MS" w:cstheme="minorHAnsi"/>
                <w:sz w:val="20"/>
                <w:szCs w:val="20"/>
              </w:rPr>
              <w:t>/sau</w:t>
            </w:r>
            <w:r w:rsidR="00472698" w:rsidRPr="00B112A9">
              <w:rPr>
                <w:rFonts w:ascii="Trebuchet MS" w:hAnsi="Trebuchet MS" w:cstheme="minorHAnsi"/>
                <w:sz w:val="20"/>
                <w:szCs w:val="20"/>
              </w:rPr>
              <w:t xml:space="preserve"> de execuție a lucrărilor</w:t>
            </w:r>
            <w:r w:rsidRPr="00B112A9">
              <w:rPr>
                <w:rFonts w:ascii="Trebuchet MS" w:hAnsi="Trebuchet MS" w:cstheme="minorHAnsi"/>
                <w:sz w:val="20"/>
                <w:szCs w:val="20"/>
              </w:rPr>
              <w:t>.</w:t>
            </w:r>
          </w:p>
        </w:tc>
        <w:tc>
          <w:tcPr>
            <w:tcW w:w="1557" w:type="dxa"/>
          </w:tcPr>
          <w:p w14:paraId="7D15BD45" w14:textId="3320CBD8" w:rsidR="00A42ABB" w:rsidRPr="00AD2147" w:rsidRDefault="00A42ABB" w:rsidP="00A42ABB">
            <w:pPr>
              <w:autoSpaceDE w:val="0"/>
              <w:autoSpaceDN w:val="0"/>
              <w:adjustRightInd w:val="0"/>
              <w:jc w:val="center"/>
              <w:rPr>
                <w:rFonts w:ascii="Trebuchet MS" w:eastAsia="Times New Roman" w:hAnsi="Trebuchet MS" w:cs="Calibri"/>
                <w:sz w:val="20"/>
                <w:szCs w:val="20"/>
                <w:lang w:eastAsia="ro-RO"/>
              </w:rPr>
            </w:pPr>
            <w:r w:rsidRPr="005573C0">
              <w:rPr>
                <w:rFonts w:ascii="Trebuchet MS" w:hAnsi="Trebuchet MS" w:cstheme="minorHAnsi"/>
                <w:sz w:val="20"/>
                <w:szCs w:val="20"/>
              </w:rPr>
              <w:t>Calitate</w:t>
            </w:r>
          </w:p>
        </w:tc>
        <w:tc>
          <w:tcPr>
            <w:tcW w:w="1698" w:type="dxa"/>
          </w:tcPr>
          <w:p w14:paraId="0C38F849" w14:textId="77777777" w:rsidR="00A42ABB" w:rsidRPr="00B57038" w:rsidRDefault="00A42ABB" w:rsidP="00A42ABB">
            <w:pPr>
              <w:pStyle w:val="Default"/>
              <w:jc w:val="center"/>
              <w:rPr>
                <w:rFonts w:ascii="Trebuchet MS" w:hAnsi="Trebuchet MS" w:cstheme="minorHAnsi"/>
                <w:sz w:val="20"/>
                <w:szCs w:val="20"/>
              </w:rPr>
            </w:pPr>
            <w:r w:rsidRPr="00B57038">
              <w:rPr>
                <w:rFonts w:ascii="Trebuchet MS" w:hAnsi="Trebuchet MS" w:cstheme="minorHAnsi"/>
                <w:sz w:val="20"/>
                <w:szCs w:val="20"/>
              </w:rPr>
              <w:t>Art</w:t>
            </w:r>
            <w:r>
              <w:rPr>
                <w:rFonts w:ascii="Trebuchet MS" w:hAnsi="Trebuchet MS" w:cstheme="minorHAnsi"/>
                <w:sz w:val="20"/>
                <w:szCs w:val="20"/>
              </w:rPr>
              <w:t>.</w:t>
            </w:r>
            <w:r w:rsidRPr="00B57038">
              <w:rPr>
                <w:rFonts w:ascii="Trebuchet MS" w:hAnsi="Trebuchet MS" w:cstheme="minorHAnsi"/>
                <w:sz w:val="20"/>
                <w:szCs w:val="20"/>
              </w:rPr>
              <w:t xml:space="preserve"> 9 (1) Lege</w:t>
            </w:r>
          </w:p>
          <w:p w14:paraId="460AF88D" w14:textId="0099C1B2" w:rsidR="00A42ABB" w:rsidRPr="00AD2147" w:rsidRDefault="00A42ABB" w:rsidP="00A42ABB">
            <w:pPr>
              <w:autoSpaceDE w:val="0"/>
              <w:autoSpaceDN w:val="0"/>
              <w:adjustRightInd w:val="0"/>
              <w:jc w:val="center"/>
              <w:rPr>
                <w:rFonts w:ascii="Trebuchet MS" w:eastAsia="Times New Roman" w:hAnsi="Trebuchet MS" w:cs="Calibri"/>
                <w:sz w:val="20"/>
                <w:szCs w:val="20"/>
                <w:lang w:eastAsia="ro-RO"/>
              </w:rPr>
            </w:pPr>
            <w:r w:rsidRPr="00B57038">
              <w:rPr>
                <w:rFonts w:ascii="Trebuchet MS" w:hAnsi="Trebuchet MS" w:cstheme="minorHAnsi"/>
                <w:sz w:val="20"/>
                <w:szCs w:val="20"/>
              </w:rPr>
              <w:t>Art. 9(3) e) H.G.</w:t>
            </w:r>
          </w:p>
        </w:tc>
        <w:tc>
          <w:tcPr>
            <w:tcW w:w="1841" w:type="dxa"/>
          </w:tcPr>
          <w:p w14:paraId="25A86D7B" w14:textId="77777777" w:rsidR="00A42ABB" w:rsidRPr="00B21D74" w:rsidRDefault="00A42ABB" w:rsidP="00A42ABB">
            <w:pPr>
              <w:pStyle w:val="Default"/>
              <w:jc w:val="center"/>
              <w:rPr>
                <w:rFonts w:ascii="Trebuchet MS" w:hAnsi="Trebuchet MS" w:cstheme="minorHAnsi"/>
                <w:sz w:val="20"/>
                <w:szCs w:val="20"/>
              </w:rPr>
            </w:pPr>
            <w:r w:rsidRPr="00B21D74">
              <w:rPr>
                <w:rFonts w:ascii="Trebuchet MS" w:hAnsi="Trebuchet MS" w:cstheme="minorHAnsi"/>
                <w:sz w:val="20"/>
                <w:szCs w:val="20"/>
              </w:rPr>
              <w:t>Art. 14(1) Lege</w:t>
            </w:r>
          </w:p>
          <w:p w14:paraId="2DEE160F" w14:textId="497CDAC8" w:rsidR="00A42ABB" w:rsidRPr="00AD2147" w:rsidRDefault="00A42ABB" w:rsidP="00A42ABB">
            <w:pPr>
              <w:autoSpaceDE w:val="0"/>
              <w:autoSpaceDN w:val="0"/>
              <w:adjustRightInd w:val="0"/>
              <w:jc w:val="center"/>
              <w:rPr>
                <w:rFonts w:ascii="Trebuchet MS" w:eastAsia="Times New Roman" w:hAnsi="Trebuchet MS" w:cs="Calibri"/>
                <w:sz w:val="20"/>
                <w:szCs w:val="20"/>
                <w:lang w:eastAsia="ro-RO"/>
              </w:rPr>
            </w:pPr>
            <w:r w:rsidRPr="00B21D74">
              <w:rPr>
                <w:rFonts w:ascii="Trebuchet MS" w:hAnsi="Trebuchet MS" w:cstheme="minorHAnsi"/>
                <w:sz w:val="20"/>
                <w:szCs w:val="20"/>
              </w:rPr>
              <w:t>Art. 9(3) e) H.G.</w:t>
            </w:r>
          </w:p>
        </w:tc>
        <w:tc>
          <w:tcPr>
            <w:tcW w:w="3548" w:type="dxa"/>
          </w:tcPr>
          <w:p w14:paraId="21D11950" w14:textId="77777777" w:rsidR="00A42ABB" w:rsidRPr="00AD2147" w:rsidRDefault="00A42ABB" w:rsidP="00A42ABB">
            <w:pPr>
              <w:rPr>
                <w:rFonts w:ascii="Trebuchet MS" w:hAnsi="Trebuchet MS" w:cs="Calibri"/>
                <w:sz w:val="20"/>
                <w:szCs w:val="20"/>
              </w:rPr>
            </w:pPr>
          </w:p>
        </w:tc>
      </w:tr>
      <w:tr w:rsidR="00A42ABB" w:rsidRPr="00875097" w14:paraId="2FA1A282" w14:textId="77777777" w:rsidTr="00CF3CD3">
        <w:trPr>
          <w:trHeight w:val="751"/>
        </w:trPr>
        <w:tc>
          <w:tcPr>
            <w:tcW w:w="709" w:type="dxa"/>
          </w:tcPr>
          <w:p w14:paraId="233D8660" w14:textId="680AA8F7" w:rsidR="00A42ABB" w:rsidRPr="00066C2D" w:rsidRDefault="00A42ABB" w:rsidP="007F3D75">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5</w:t>
            </w:r>
            <w:r w:rsidR="007F3D75">
              <w:rPr>
                <w:rFonts w:ascii="Trebuchet MS" w:eastAsia="Times New Roman" w:hAnsi="Trebuchet MS" w:cs="Calibri"/>
                <w:sz w:val="20"/>
                <w:szCs w:val="20"/>
                <w:lang w:eastAsia="ro-RO"/>
              </w:rPr>
              <w:t>6</w:t>
            </w:r>
            <w:r>
              <w:rPr>
                <w:rFonts w:ascii="Trebuchet MS" w:eastAsia="Times New Roman" w:hAnsi="Trebuchet MS" w:cs="Calibri"/>
                <w:sz w:val="20"/>
                <w:szCs w:val="20"/>
                <w:lang w:eastAsia="ro-RO"/>
              </w:rPr>
              <w:t>.</w:t>
            </w:r>
          </w:p>
        </w:tc>
        <w:tc>
          <w:tcPr>
            <w:tcW w:w="5384" w:type="dxa"/>
          </w:tcPr>
          <w:p w14:paraId="0A58CE9F" w14:textId="55E1FA7E" w:rsidR="00A42ABB" w:rsidRPr="00B112A9" w:rsidRDefault="00A42ABB" w:rsidP="00A42ABB">
            <w:pPr>
              <w:autoSpaceDE w:val="0"/>
              <w:autoSpaceDN w:val="0"/>
              <w:adjustRightInd w:val="0"/>
              <w:jc w:val="both"/>
              <w:rPr>
                <w:rFonts w:ascii="Trebuchet MS" w:hAnsi="Trebuchet MS" w:cs="Calibri"/>
                <w:sz w:val="20"/>
                <w:szCs w:val="20"/>
                <w:lang w:eastAsia="ro-RO"/>
              </w:rPr>
            </w:pPr>
            <w:r w:rsidRPr="00B112A9">
              <w:rPr>
                <w:rFonts w:ascii="Trebuchet MS" w:hAnsi="Trebuchet MS" w:cstheme="minorHAnsi"/>
                <w:sz w:val="20"/>
                <w:szCs w:val="20"/>
              </w:rPr>
              <w:t>În cazul includerii în DA a opțiunii de suplimentare, condițiile de aplicabilitate sunt incluse în clauzele contractuale.</w:t>
            </w:r>
          </w:p>
        </w:tc>
        <w:tc>
          <w:tcPr>
            <w:tcW w:w="1557" w:type="dxa"/>
          </w:tcPr>
          <w:p w14:paraId="0BFB50A7" w14:textId="59538F09" w:rsidR="00A42ABB" w:rsidRPr="00060585" w:rsidRDefault="00A42ABB" w:rsidP="00A42ABB">
            <w:pPr>
              <w:autoSpaceDE w:val="0"/>
              <w:autoSpaceDN w:val="0"/>
              <w:adjustRightInd w:val="0"/>
              <w:jc w:val="center"/>
              <w:rPr>
                <w:rFonts w:ascii="Trebuchet MS" w:eastAsia="Times New Roman" w:hAnsi="Trebuchet MS" w:cs="Calibri"/>
                <w:sz w:val="20"/>
                <w:szCs w:val="20"/>
                <w:lang w:eastAsia="ro-RO"/>
              </w:rPr>
            </w:pPr>
            <w:r w:rsidRPr="00095F7D">
              <w:rPr>
                <w:rFonts w:ascii="Trebuchet MS" w:hAnsi="Trebuchet MS" w:cstheme="minorHAnsi"/>
                <w:sz w:val="20"/>
                <w:szCs w:val="20"/>
              </w:rPr>
              <w:t>Regularitate</w:t>
            </w:r>
          </w:p>
        </w:tc>
        <w:tc>
          <w:tcPr>
            <w:tcW w:w="1698" w:type="dxa"/>
          </w:tcPr>
          <w:p w14:paraId="4351D48F" w14:textId="681E0171" w:rsidR="00A42ABB" w:rsidRPr="009D5E45" w:rsidRDefault="00A42ABB" w:rsidP="00A42ABB">
            <w:pPr>
              <w:pStyle w:val="Default"/>
              <w:jc w:val="center"/>
              <w:rPr>
                <w:rFonts w:ascii="Trebuchet MS" w:hAnsi="Trebuchet MS" w:cstheme="minorHAnsi"/>
                <w:sz w:val="20"/>
                <w:szCs w:val="20"/>
              </w:rPr>
            </w:pPr>
            <w:r w:rsidRPr="00097B26">
              <w:rPr>
                <w:rFonts w:ascii="Trebuchet MS" w:hAnsi="Trebuchet MS" w:cstheme="minorHAnsi"/>
                <w:sz w:val="20"/>
                <w:szCs w:val="20"/>
              </w:rPr>
              <w:t>Art.221 (1) lit.</w:t>
            </w:r>
            <w:r>
              <w:rPr>
                <w:rFonts w:ascii="Trebuchet MS" w:hAnsi="Trebuchet MS" w:cstheme="minorHAnsi"/>
                <w:sz w:val="20"/>
                <w:szCs w:val="20"/>
              </w:rPr>
              <w:t xml:space="preserve"> </w:t>
            </w:r>
            <w:r w:rsidRPr="00097B26">
              <w:rPr>
                <w:rFonts w:ascii="Trebuchet MS" w:hAnsi="Trebuchet MS" w:cstheme="minorHAnsi"/>
                <w:sz w:val="20"/>
                <w:szCs w:val="20"/>
              </w:rPr>
              <w:t>a) Lege</w:t>
            </w:r>
          </w:p>
        </w:tc>
        <w:tc>
          <w:tcPr>
            <w:tcW w:w="1841" w:type="dxa"/>
          </w:tcPr>
          <w:p w14:paraId="35544D23" w14:textId="4AD565C6" w:rsidR="00A42ABB" w:rsidRPr="00060585" w:rsidRDefault="00A42ABB" w:rsidP="00A42ABB">
            <w:pPr>
              <w:autoSpaceDE w:val="0"/>
              <w:autoSpaceDN w:val="0"/>
              <w:adjustRightInd w:val="0"/>
              <w:jc w:val="center"/>
              <w:rPr>
                <w:rFonts w:ascii="Trebuchet MS" w:eastAsia="Times New Roman" w:hAnsi="Trebuchet MS" w:cs="Calibri"/>
                <w:sz w:val="20"/>
                <w:szCs w:val="20"/>
                <w:lang w:eastAsia="ro-RO"/>
              </w:rPr>
            </w:pPr>
            <w:r w:rsidRPr="00097B26">
              <w:rPr>
                <w:rFonts w:ascii="Trebuchet MS" w:hAnsi="Trebuchet MS" w:cstheme="minorHAnsi"/>
                <w:sz w:val="20"/>
                <w:szCs w:val="20"/>
              </w:rPr>
              <w:t>Art.236</w:t>
            </w:r>
            <w:r>
              <w:rPr>
                <w:rFonts w:ascii="Trebuchet MS" w:hAnsi="Trebuchet MS" w:cstheme="minorHAnsi"/>
                <w:sz w:val="20"/>
                <w:szCs w:val="20"/>
              </w:rPr>
              <w:t xml:space="preserve"> </w:t>
            </w:r>
            <w:r w:rsidRPr="00097B26">
              <w:rPr>
                <w:rFonts w:ascii="Trebuchet MS" w:hAnsi="Trebuchet MS" w:cstheme="minorHAnsi"/>
                <w:sz w:val="20"/>
                <w:szCs w:val="20"/>
              </w:rPr>
              <w:t>Lege</w:t>
            </w:r>
          </w:p>
        </w:tc>
        <w:tc>
          <w:tcPr>
            <w:tcW w:w="3548" w:type="dxa"/>
          </w:tcPr>
          <w:p w14:paraId="7E2013B9" w14:textId="77777777" w:rsidR="00A42ABB" w:rsidRPr="00060585" w:rsidRDefault="00A42ABB" w:rsidP="00A42ABB">
            <w:pPr>
              <w:rPr>
                <w:rFonts w:ascii="Trebuchet MS" w:hAnsi="Trebuchet MS" w:cs="Calibri"/>
                <w:sz w:val="20"/>
                <w:szCs w:val="20"/>
              </w:rPr>
            </w:pPr>
          </w:p>
        </w:tc>
      </w:tr>
      <w:tr w:rsidR="00A42ABB" w:rsidRPr="00875097" w14:paraId="10D9DACD" w14:textId="77777777" w:rsidTr="003024A5">
        <w:tc>
          <w:tcPr>
            <w:tcW w:w="14737" w:type="dxa"/>
            <w:gridSpan w:val="6"/>
            <w:shd w:val="clear" w:color="auto" w:fill="FABF8F" w:themeFill="accent6" w:themeFillTint="99"/>
          </w:tcPr>
          <w:p w14:paraId="6D87E144"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Garanția de participare</w:t>
            </w:r>
          </w:p>
        </w:tc>
      </w:tr>
      <w:tr w:rsidR="00A42ABB" w:rsidRPr="00875097" w14:paraId="539E0A32" w14:textId="77777777" w:rsidTr="003024A5">
        <w:tc>
          <w:tcPr>
            <w:tcW w:w="709" w:type="dxa"/>
          </w:tcPr>
          <w:p w14:paraId="10ABAFEF" w14:textId="4ED1E5E4"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5</w:t>
            </w:r>
            <w:r w:rsidR="007F3D75">
              <w:rPr>
                <w:rFonts w:ascii="Trebuchet MS" w:eastAsia="Times New Roman" w:hAnsi="Trebuchet MS" w:cs="Calibri"/>
                <w:sz w:val="20"/>
                <w:szCs w:val="20"/>
                <w:lang w:eastAsia="ro-RO"/>
              </w:rPr>
              <w:t>7</w:t>
            </w:r>
            <w:r w:rsidRPr="003024A5">
              <w:rPr>
                <w:rFonts w:ascii="Trebuchet MS" w:eastAsia="Times New Roman" w:hAnsi="Trebuchet MS" w:cs="Calibri"/>
                <w:sz w:val="20"/>
                <w:szCs w:val="20"/>
                <w:lang w:eastAsia="ro-RO"/>
              </w:rPr>
              <w:t>.</w:t>
            </w:r>
          </w:p>
        </w:tc>
        <w:tc>
          <w:tcPr>
            <w:tcW w:w="5384" w:type="dxa"/>
          </w:tcPr>
          <w:p w14:paraId="258925EA" w14:textId="5FB14EEA"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Dacă este solicitată, cuantumul garanției de participare, nu depășește 1% din valoarea estimată a contractului/celui mai mare contract subsecvent.</w:t>
            </w:r>
          </w:p>
        </w:tc>
        <w:tc>
          <w:tcPr>
            <w:tcW w:w="1557" w:type="dxa"/>
          </w:tcPr>
          <w:p w14:paraId="19803D6E" w14:textId="77777777" w:rsidR="00A42ABB" w:rsidRPr="00FA3C95" w:rsidRDefault="00A42ABB" w:rsidP="00A42ABB">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Regularitate</w:t>
            </w:r>
          </w:p>
        </w:tc>
        <w:tc>
          <w:tcPr>
            <w:tcW w:w="1698" w:type="dxa"/>
          </w:tcPr>
          <w:p w14:paraId="56F812E5" w14:textId="15C9A405" w:rsidR="00A42ABB" w:rsidRPr="003024A5" w:rsidRDefault="00A42ABB" w:rsidP="00A42ABB">
            <w:pPr>
              <w:autoSpaceDE w:val="0"/>
              <w:autoSpaceDN w:val="0"/>
              <w:adjustRightInd w:val="0"/>
              <w:jc w:val="center"/>
              <w:rPr>
                <w:rFonts w:ascii="Trebuchet MS" w:eastAsia="Times New Roman" w:hAnsi="Trebuchet MS" w:cs="Calibri"/>
                <w:sz w:val="20"/>
                <w:szCs w:val="20"/>
                <w:lang w:val="en-US" w:eastAsia="ro-RO"/>
              </w:rPr>
            </w:pPr>
            <w:r>
              <w:rPr>
                <w:rFonts w:ascii="Trebuchet MS" w:eastAsia="Times New Roman" w:hAnsi="Trebuchet MS" w:cs="Calibri"/>
                <w:sz w:val="20"/>
                <w:szCs w:val="20"/>
                <w:lang w:eastAsia="ro-RO"/>
              </w:rPr>
              <w:t>Art. 154 (2) Lege</w:t>
            </w:r>
            <w:r>
              <w:rPr>
                <w:rFonts w:ascii="Trebuchet MS" w:eastAsia="Times New Roman" w:hAnsi="Trebuchet MS" w:cs="Calibri"/>
                <w:sz w:val="20"/>
                <w:szCs w:val="20"/>
                <w:lang w:val="en-US" w:eastAsia="ro-RO"/>
              </w:rPr>
              <w:t>;</w:t>
            </w:r>
          </w:p>
          <w:p w14:paraId="67C15A02" w14:textId="32E64342"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841" w:type="dxa"/>
          </w:tcPr>
          <w:p w14:paraId="680F2947" w14:textId="3D7431C0" w:rsidR="00A42ABB" w:rsidRPr="003024A5" w:rsidRDefault="00A42ABB" w:rsidP="00A42ABB">
            <w:pPr>
              <w:autoSpaceDE w:val="0"/>
              <w:autoSpaceDN w:val="0"/>
              <w:adjustRightInd w:val="0"/>
              <w:jc w:val="center"/>
              <w:rPr>
                <w:rFonts w:ascii="Trebuchet MS" w:eastAsia="Times New Roman" w:hAnsi="Trebuchet MS" w:cs="Calibri"/>
                <w:sz w:val="20"/>
                <w:szCs w:val="20"/>
                <w:lang w:val="en-US" w:eastAsia="ro-RO"/>
              </w:rPr>
            </w:pPr>
            <w:r>
              <w:rPr>
                <w:rFonts w:ascii="Trebuchet MS" w:eastAsia="Times New Roman" w:hAnsi="Trebuchet MS" w:cs="Calibri"/>
                <w:sz w:val="20"/>
                <w:szCs w:val="20"/>
                <w:lang w:eastAsia="ro-RO"/>
              </w:rPr>
              <w:t>Art. 164 (2) Lege</w:t>
            </w:r>
            <w:r>
              <w:rPr>
                <w:rFonts w:ascii="Trebuchet MS" w:eastAsia="Times New Roman" w:hAnsi="Trebuchet MS" w:cs="Calibri"/>
                <w:sz w:val="20"/>
                <w:szCs w:val="20"/>
                <w:lang w:val="en-US" w:eastAsia="ro-RO"/>
              </w:rPr>
              <w:t>;</w:t>
            </w:r>
          </w:p>
          <w:p w14:paraId="7FA6EFA4" w14:textId="46AEF7AB" w:rsidR="00A42ABB" w:rsidRPr="004108E4" w:rsidRDefault="00A42ABB" w:rsidP="00A42ABB">
            <w:pPr>
              <w:autoSpaceDE w:val="0"/>
              <w:autoSpaceDN w:val="0"/>
              <w:adjustRightInd w:val="0"/>
              <w:jc w:val="center"/>
              <w:rPr>
                <w:rFonts w:ascii="Trebuchet MS" w:eastAsia="Times New Roman" w:hAnsi="Trebuchet MS" w:cs="Calibri"/>
                <w:strike/>
                <w:sz w:val="20"/>
                <w:szCs w:val="20"/>
                <w:lang w:eastAsia="ro-RO"/>
              </w:rPr>
            </w:pPr>
          </w:p>
        </w:tc>
        <w:tc>
          <w:tcPr>
            <w:tcW w:w="3548" w:type="dxa"/>
          </w:tcPr>
          <w:p w14:paraId="42445C84" w14:textId="77777777" w:rsidR="00A42ABB" w:rsidRPr="003024A5" w:rsidRDefault="00A42ABB" w:rsidP="00A42ABB">
            <w:pPr>
              <w:rPr>
                <w:rFonts w:ascii="Trebuchet MS" w:hAnsi="Trebuchet MS" w:cs="Calibri"/>
                <w:sz w:val="20"/>
                <w:szCs w:val="20"/>
              </w:rPr>
            </w:pPr>
          </w:p>
        </w:tc>
      </w:tr>
      <w:tr w:rsidR="00A42ABB" w:rsidRPr="00875097" w14:paraId="58595F1E" w14:textId="77777777" w:rsidTr="003024A5">
        <w:tc>
          <w:tcPr>
            <w:tcW w:w="709" w:type="dxa"/>
          </w:tcPr>
          <w:p w14:paraId="70F9FC9F" w14:textId="2D5F8860"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5</w:t>
            </w:r>
            <w:r w:rsidR="007F3D75">
              <w:rPr>
                <w:rFonts w:ascii="Trebuchet MS" w:eastAsia="Times New Roman" w:hAnsi="Trebuchet MS" w:cs="Calibri"/>
                <w:sz w:val="20"/>
                <w:szCs w:val="20"/>
                <w:lang w:eastAsia="ro-RO"/>
              </w:rPr>
              <w:t>8</w:t>
            </w:r>
            <w:r w:rsidRPr="003024A5">
              <w:rPr>
                <w:rFonts w:ascii="Trebuchet MS" w:eastAsia="Times New Roman" w:hAnsi="Trebuchet MS" w:cs="Calibri"/>
                <w:sz w:val="20"/>
                <w:szCs w:val="20"/>
                <w:lang w:eastAsia="ro-RO"/>
              </w:rPr>
              <w:t>.</w:t>
            </w:r>
          </w:p>
        </w:tc>
        <w:tc>
          <w:tcPr>
            <w:tcW w:w="5384" w:type="dxa"/>
          </w:tcPr>
          <w:p w14:paraId="415D6582" w14:textId="358A7EB6"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Perioada de valabilitate a garanției de participare este cel puțin egală cu perioada minimă de valabilitate a ofertei.</w:t>
            </w:r>
          </w:p>
        </w:tc>
        <w:tc>
          <w:tcPr>
            <w:tcW w:w="1557" w:type="dxa"/>
          </w:tcPr>
          <w:p w14:paraId="370C0EE8" w14:textId="77777777" w:rsidR="00A42ABB" w:rsidRPr="00FA3C95" w:rsidRDefault="00A42ABB" w:rsidP="00A42ABB">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Regularitate</w:t>
            </w:r>
          </w:p>
        </w:tc>
        <w:tc>
          <w:tcPr>
            <w:tcW w:w="1698" w:type="dxa"/>
          </w:tcPr>
          <w:p w14:paraId="3FD7F37C" w14:textId="1DC9D30D" w:rsidR="00A42ABB" w:rsidRPr="003024A5" w:rsidRDefault="00A42ABB" w:rsidP="00A42ABB">
            <w:pPr>
              <w:autoSpaceDE w:val="0"/>
              <w:autoSpaceDN w:val="0"/>
              <w:adjustRightInd w:val="0"/>
              <w:jc w:val="center"/>
              <w:rPr>
                <w:rFonts w:ascii="Trebuchet MS" w:eastAsia="Times New Roman" w:hAnsi="Trebuchet MS" w:cs="Calibri"/>
                <w:sz w:val="20"/>
                <w:szCs w:val="20"/>
                <w:lang w:val="en-US" w:eastAsia="ro-RO"/>
              </w:rPr>
            </w:pPr>
            <w:r>
              <w:rPr>
                <w:rFonts w:ascii="Trebuchet MS" w:eastAsia="Times New Roman" w:hAnsi="Trebuchet MS" w:cs="Calibri"/>
                <w:sz w:val="20"/>
                <w:szCs w:val="20"/>
                <w:lang w:eastAsia="ro-RO"/>
              </w:rPr>
              <w:t>Art. 154 (2) Lege</w:t>
            </w:r>
            <w:r>
              <w:rPr>
                <w:rFonts w:ascii="Trebuchet MS" w:eastAsia="Times New Roman" w:hAnsi="Trebuchet MS" w:cs="Calibri"/>
                <w:sz w:val="20"/>
                <w:szCs w:val="20"/>
                <w:lang w:val="en-US" w:eastAsia="ro-RO"/>
              </w:rPr>
              <w:t>;</w:t>
            </w:r>
          </w:p>
          <w:p w14:paraId="64A4BC96" w14:textId="416039E8" w:rsidR="00A42ABB" w:rsidRPr="004108E4" w:rsidRDefault="00A42ABB" w:rsidP="00A42ABB">
            <w:pPr>
              <w:autoSpaceDE w:val="0"/>
              <w:autoSpaceDN w:val="0"/>
              <w:adjustRightInd w:val="0"/>
              <w:jc w:val="center"/>
              <w:rPr>
                <w:rFonts w:ascii="Trebuchet MS" w:eastAsia="Times New Roman" w:hAnsi="Trebuchet MS" w:cs="Calibri"/>
                <w:strike/>
                <w:sz w:val="20"/>
                <w:szCs w:val="20"/>
                <w:lang w:eastAsia="ro-RO"/>
              </w:rPr>
            </w:pPr>
          </w:p>
        </w:tc>
        <w:tc>
          <w:tcPr>
            <w:tcW w:w="1841" w:type="dxa"/>
          </w:tcPr>
          <w:p w14:paraId="1FF56728" w14:textId="7C88BF1E" w:rsidR="00A42ABB" w:rsidRPr="003024A5" w:rsidRDefault="00A42ABB" w:rsidP="00A42ABB">
            <w:pPr>
              <w:autoSpaceDE w:val="0"/>
              <w:autoSpaceDN w:val="0"/>
              <w:adjustRightInd w:val="0"/>
              <w:jc w:val="center"/>
              <w:rPr>
                <w:rFonts w:ascii="Trebuchet MS" w:eastAsia="Times New Roman" w:hAnsi="Trebuchet MS" w:cs="Calibri"/>
                <w:sz w:val="20"/>
                <w:szCs w:val="20"/>
                <w:lang w:val="en-US" w:eastAsia="ro-RO"/>
              </w:rPr>
            </w:pPr>
            <w:r>
              <w:rPr>
                <w:rFonts w:ascii="Trebuchet MS" w:eastAsia="Times New Roman" w:hAnsi="Trebuchet MS" w:cs="Calibri"/>
                <w:sz w:val="20"/>
                <w:szCs w:val="20"/>
                <w:lang w:eastAsia="ro-RO"/>
              </w:rPr>
              <w:t>Art. 164 (2) Lege</w:t>
            </w:r>
            <w:r>
              <w:rPr>
                <w:rFonts w:ascii="Trebuchet MS" w:eastAsia="Times New Roman" w:hAnsi="Trebuchet MS" w:cs="Calibri"/>
                <w:sz w:val="20"/>
                <w:szCs w:val="20"/>
                <w:lang w:val="en-US" w:eastAsia="ro-RO"/>
              </w:rPr>
              <w:t>;</w:t>
            </w:r>
          </w:p>
          <w:p w14:paraId="1EE3AC52" w14:textId="239A4A81" w:rsidR="00A42ABB" w:rsidRPr="004108E4" w:rsidRDefault="00A42ABB" w:rsidP="00A42ABB">
            <w:pPr>
              <w:autoSpaceDE w:val="0"/>
              <w:autoSpaceDN w:val="0"/>
              <w:adjustRightInd w:val="0"/>
              <w:jc w:val="center"/>
              <w:rPr>
                <w:rFonts w:ascii="Trebuchet MS" w:eastAsia="Times New Roman" w:hAnsi="Trebuchet MS" w:cs="Calibri"/>
                <w:strike/>
                <w:sz w:val="20"/>
                <w:szCs w:val="20"/>
                <w:lang w:eastAsia="ro-RO"/>
              </w:rPr>
            </w:pPr>
          </w:p>
        </w:tc>
        <w:tc>
          <w:tcPr>
            <w:tcW w:w="3548" w:type="dxa"/>
          </w:tcPr>
          <w:p w14:paraId="1F5699DC" w14:textId="77777777" w:rsidR="00A42ABB" w:rsidRPr="003024A5" w:rsidRDefault="00A42ABB" w:rsidP="00A42ABB">
            <w:pPr>
              <w:rPr>
                <w:rFonts w:ascii="Trebuchet MS" w:hAnsi="Trebuchet MS" w:cs="Calibri"/>
                <w:sz w:val="20"/>
                <w:szCs w:val="20"/>
              </w:rPr>
            </w:pPr>
          </w:p>
        </w:tc>
      </w:tr>
      <w:tr w:rsidR="00A42ABB" w:rsidRPr="00875097" w14:paraId="5DBF40FE" w14:textId="77777777" w:rsidTr="003024A5">
        <w:tc>
          <w:tcPr>
            <w:tcW w:w="709" w:type="dxa"/>
          </w:tcPr>
          <w:p w14:paraId="77A2E5B3" w14:textId="1CF4A273" w:rsidR="00A42ABB" w:rsidRPr="003024A5" w:rsidRDefault="007F3D75" w:rsidP="00A42ABB">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59.</w:t>
            </w:r>
          </w:p>
        </w:tc>
        <w:tc>
          <w:tcPr>
            <w:tcW w:w="5384" w:type="dxa"/>
          </w:tcPr>
          <w:p w14:paraId="3F530222" w14:textId="749628A9"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Dacă este solicitată, garanția de participare va fi </w:t>
            </w:r>
            <w:r w:rsidRPr="00C6479E">
              <w:rPr>
                <w:rFonts w:ascii="Trebuchet MS" w:hAnsi="Trebuchet MS" w:cs="Calibri"/>
                <w:sz w:val="20"/>
                <w:szCs w:val="20"/>
                <w:lang w:eastAsia="ro-RO"/>
              </w:rPr>
              <w:t>irevocabilă</w:t>
            </w:r>
            <w:r w:rsidR="00324139" w:rsidRPr="00C6479E">
              <w:rPr>
                <w:rFonts w:ascii="Trebuchet MS" w:hAnsi="Trebuchet MS" w:cs="Calibri"/>
                <w:sz w:val="20"/>
                <w:szCs w:val="20"/>
                <w:lang w:eastAsia="ro-RO"/>
              </w:rPr>
              <w:t>, necondiționată</w:t>
            </w:r>
            <w:r w:rsidRPr="00C6479E">
              <w:rPr>
                <w:rFonts w:ascii="Trebuchet MS" w:hAnsi="Trebuchet MS" w:cs="Calibri"/>
                <w:sz w:val="20"/>
                <w:szCs w:val="20"/>
                <w:lang w:eastAsia="ro-RO"/>
              </w:rPr>
              <w:t xml:space="preserve"> și </w:t>
            </w:r>
            <w:r w:rsidRPr="00FA3C95">
              <w:rPr>
                <w:rFonts w:ascii="Trebuchet MS" w:hAnsi="Trebuchet MS" w:cs="Calibri"/>
                <w:sz w:val="20"/>
                <w:szCs w:val="20"/>
                <w:lang w:eastAsia="ro-RO"/>
              </w:rPr>
              <w:t>se va constitui sub una din formele și prin modalitățile prevăzute în legislație</w:t>
            </w:r>
          </w:p>
        </w:tc>
        <w:tc>
          <w:tcPr>
            <w:tcW w:w="1557" w:type="dxa"/>
          </w:tcPr>
          <w:p w14:paraId="6E85A0CD" w14:textId="77777777" w:rsidR="00A42ABB" w:rsidRPr="00FA3C95" w:rsidRDefault="00A42ABB" w:rsidP="00A42ABB">
            <w:pPr>
              <w:autoSpaceDE w:val="0"/>
              <w:autoSpaceDN w:val="0"/>
              <w:adjustRightInd w:val="0"/>
              <w:jc w:val="center"/>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Regularitate</w:t>
            </w:r>
          </w:p>
        </w:tc>
        <w:tc>
          <w:tcPr>
            <w:tcW w:w="1698" w:type="dxa"/>
          </w:tcPr>
          <w:p w14:paraId="45032413" w14:textId="47E05CDD" w:rsidR="00A42ABB" w:rsidRPr="003024A5" w:rsidRDefault="00A42ABB" w:rsidP="00A42ABB">
            <w:pPr>
              <w:autoSpaceDE w:val="0"/>
              <w:autoSpaceDN w:val="0"/>
              <w:adjustRightInd w:val="0"/>
              <w:jc w:val="center"/>
              <w:rPr>
                <w:rFonts w:ascii="Trebuchet MS" w:eastAsia="Times New Roman" w:hAnsi="Trebuchet MS" w:cs="Calibri"/>
                <w:sz w:val="20"/>
                <w:szCs w:val="20"/>
                <w:lang w:val="en-US" w:eastAsia="ro-RO"/>
              </w:rPr>
            </w:pPr>
            <w:r>
              <w:rPr>
                <w:rFonts w:ascii="Trebuchet MS" w:eastAsia="Times New Roman" w:hAnsi="Trebuchet MS" w:cs="Calibri"/>
                <w:sz w:val="20"/>
                <w:szCs w:val="20"/>
                <w:lang w:eastAsia="ro-RO"/>
              </w:rPr>
              <w:t>Art. 154 (4) Lege</w:t>
            </w:r>
            <w:r>
              <w:rPr>
                <w:rFonts w:ascii="Trebuchet MS" w:eastAsia="Times New Roman" w:hAnsi="Trebuchet MS" w:cs="Calibri"/>
                <w:sz w:val="20"/>
                <w:szCs w:val="20"/>
                <w:lang w:val="en-US" w:eastAsia="ro-RO"/>
              </w:rPr>
              <w:t>;</w:t>
            </w:r>
          </w:p>
          <w:p w14:paraId="1776B922" w14:textId="4EDD21C9"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841" w:type="dxa"/>
          </w:tcPr>
          <w:p w14:paraId="0843739C" w14:textId="5A7AEF84" w:rsidR="00A42ABB" w:rsidRPr="003024A5" w:rsidRDefault="00A42ABB" w:rsidP="00A42ABB">
            <w:pPr>
              <w:autoSpaceDE w:val="0"/>
              <w:autoSpaceDN w:val="0"/>
              <w:adjustRightInd w:val="0"/>
              <w:jc w:val="center"/>
              <w:rPr>
                <w:rFonts w:ascii="Trebuchet MS" w:eastAsia="Times New Roman" w:hAnsi="Trebuchet MS" w:cs="Calibri"/>
                <w:sz w:val="20"/>
                <w:szCs w:val="20"/>
                <w:lang w:val="en-US" w:eastAsia="ro-RO"/>
              </w:rPr>
            </w:pPr>
            <w:r>
              <w:rPr>
                <w:rFonts w:ascii="Trebuchet MS" w:eastAsia="Times New Roman" w:hAnsi="Trebuchet MS" w:cs="Calibri"/>
                <w:sz w:val="20"/>
                <w:szCs w:val="20"/>
                <w:lang w:eastAsia="ro-RO"/>
              </w:rPr>
              <w:t>Art. 164 (4) Lege</w:t>
            </w:r>
            <w:r>
              <w:rPr>
                <w:rFonts w:ascii="Trebuchet MS" w:eastAsia="Times New Roman" w:hAnsi="Trebuchet MS" w:cs="Calibri"/>
                <w:sz w:val="20"/>
                <w:szCs w:val="20"/>
                <w:lang w:val="en-US" w:eastAsia="ro-RO"/>
              </w:rPr>
              <w:t>;</w:t>
            </w:r>
          </w:p>
          <w:p w14:paraId="3069017B" w14:textId="14660C0A"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3548" w:type="dxa"/>
          </w:tcPr>
          <w:p w14:paraId="476A8D65" w14:textId="77777777" w:rsidR="00A42ABB" w:rsidRPr="003024A5" w:rsidRDefault="00A42ABB" w:rsidP="00A42ABB">
            <w:pPr>
              <w:rPr>
                <w:rFonts w:ascii="Trebuchet MS" w:hAnsi="Trebuchet MS" w:cs="Calibri"/>
                <w:sz w:val="20"/>
                <w:szCs w:val="20"/>
              </w:rPr>
            </w:pPr>
          </w:p>
        </w:tc>
      </w:tr>
      <w:tr w:rsidR="00A42ABB" w:rsidRPr="00875097" w14:paraId="37844157" w14:textId="77777777" w:rsidTr="003024A5">
        <w:tc>
          <w:tcPr>
            <w:tcW w:w="14737" w:type="dxa"/>
            <w:gridSpan w:val="6"/>
            <w:shd w:val="clear" w:color="auto" w:fill="FABF8F" w:themeFill="accent6" w:themeFillTint="99"/>
          </w:tcPr>
          <w:p w14:paraId="050F5032"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Garanția de bună execuție</w:t>
            </w:r>
          </w:p>
        </w:tc>
      </w:tr>
      <w:tr w:rsidR="00A42ABB" w:rsidRPr="00875097" w14:paraId="1015C1EF" w14:textId="77777777" w:rsidTr="003024A5">
        <w:tc>
          <w:tcPr>
            <w:tcW w:w="709" w:type="dxa"/>
          </w:tcPr>
          <w:p w14:paraId="67CB82C4" w14:textId="1F1FF1A1"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6</w:t>
            </w:r>
            <w:r w:rsidR="007F3D75">
              <w:rPr>
                <w:rFonts w:ascii="Trebuchet MS" w:eastAsia="Times New Roman" w:hAnsi="Trebuchet MS" w:cs="Calibri"/>
                <w:sz w:val="20"/>
                <w:szCs w:val="20"/>
                <w:lang w:eastAsia="ro-RO"/>
              </w:rPr>
              <w:t>0</w:t>
            </w:r>
            <w:r w:rsidRPr="003024A5">
              <w:rPr>
                <w:rFonts w:ascii="Trebuchet MS" w:eastAsia="Times New Roman" w:hAnsi="Trebuchet MS" w:cs="Calibri"/>
                <w:sz w:val="20"/>
                <w:szCs w:val="20"/>
                <w:lang w:eastAsia="ro-RO"/>
              </w:rPr>
              <w:t>.</w:t>
            </w:r>
          </w:p>
        </w:tc>
        <w:tc>
          <w:tcPr>
            <w:tcW w:w="5384" w:type="dxa"/>
          </w:tcPr>
          <w:p w14:paraId="05648315"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Garanția de bună execuție este solicitată și nu depășește 10% din prețul contractului/contractului subsecvent.</w:t>
            </w:r>
          </w:p>
        </w:tc>
        <w:tc>
          <w:tcPr>
            <w:tcW w:w="1557" w:type="dxa"/>
          </w:tcPr>
          <w:p w14:paraId="7C0562FD"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22A163AC" w14:textId="4AC012DC" w:rsidR="00A42ABB" w:rsidRPr="003024A5" w:rsidRDefault="00A42ABB" w:rsidP="00A42ABB">
            <w:pPr>
              <w:autoSpaceDE w:val="0"/>
              <w:autoSpaceDN w:val="0"/>
              <w:adjustRightInd w:val="0"/>
              <w:jc w:val="center"/>
              <w:rPr>
                <w:rFonts w:ascii="Trebuchet MS" w:eastAsia="Times New Roman" w:hAnsi="Trebuchet MS" w:cs="Calibri"/>
                <w:sz w:val="20"/>
                <w:szCs w:val="20"/>
                <w:lang w:val="en-US" w:eastAsia="ro-RO"/>
              </w:rPr>
            </w:pPr>
            <w:r>
              <w:rPr>
                <w:rFonts w:ascii="Trebuchet MS" w:eastAsia="Times New Roman" w:hAnsi="Trebuchet MS" w:cs="Calibri"/>
                <w:sz w:val="20"/>
                <w:szCs w:val="20"/>
                <w:lang w:eastAsia="ro-RO"/>
              </w:rPr>
              <w:t>Art. 154 (3) Lege</w:t>
            </w:r>
            <w:r>
              <w:rPr>
                <w:rFonts w:ascii="Trebuchet MS" w:eastAsia="Times New Roman" w:hAnsi="Trebuchet MS" w:cs="Calibri"/>
                <w:sz w:val="20"/>
                <w:szCs w:val="20"/>
                <w:lang w:val="en-US" w:eastAsia="ro-RO"/>
              </w:rPr>
              <w:t>;</w:t>
            </w:r>
          </w:p>
          <w:p w14:paraId="75B3841C" w14:textId="734C4BC9" w:rsidR="00A42ABB" w:rsidRPr="00324139" w:rsidRDefault="00A42ABB" w:rsidP="00A42ABB">
            <w:pPr>
              <w:autoSpaceDE w:val="0"/>
              <w:autoSpaceDN w:val="0"/>
              <w:adjustRightInd w:val="0"/>
              <w:jc w:val="center"/>
              <w:rPr>
                <w:rFonts w:ascii="Trebuchet MS" w:eastAsia="Times New Roman" w:hAnsi="Trebuchet MS" w:cs="Calibri"/>
                <w:strike/>
                <w:sz w:val="20"/>
                <w:szCs w:val="20"/>
                <w:lang w:eastAsia="ro-RO"/>
              </w:rPr>
            </w:pPr>
          </w:p>
        </w:tc>
        <w:tc>
          <w:tcPr>
            <w:tcW w:w="1841" w:type="dxa"/>
          </w:tcPr>
          <w:p w14:paraId="0D4BA726" w14:textId="22F082C1" w:rsidR="00A42ABB" w:rsidRPr="003024A5" w:rsidRDefault="00A42ABB" w:rsidP="00A42ABB">
            <w:pPr>
              <w:autoSpaceDE w:val="0"/>
              <w:autoSpaceDN w:val="0"/>
              <w:adjustRightInd w:val="0"/>
              <w:jc w:val="center"/>
              <w:rPr>
                <w:rFonts w:ascii="Trebuchet MS" w:eastAsia="Times New Roman" w:hAnsi="Trebuchet MS" w:cs="Calibri"/>
                <w:sz w:val="20"/>
                <w:szCs w:val="20"/>
                <w:lang w:val="en-US" w:eastAsia="ro-RO"/>
              </w:rPr>
            </w:pPr>
            <w:r>
              <w:rPr>
                <w:rFonts w:ascii="Trebuchet MS" w:eastAsia="Times New Roman" w:hAnsi="Trebuchet MS" w:cs="Calibri"/>
                <w:sz w:val="20"/>
                <w:szCs w:val="20"/>
                <w:lang w:eastAsia="ro-RO"/>
              </w:rPr>
              <w:t>Art. 164 (3) Lege</w:t>
            </w:r>
            <w:r>
              <w:rPr>
                <w:rFonts w:ascii="Trebuchet MS" w:eastAsia="Times New Roman" w:hAnsi="Trebuchet MS" w:cs="Calibri"/>
                <w:sz w:val="20"/>
                <w:szCs w:val="20"/>
                <w:lang w:val="en-US" w:eastAsia="ro-RO"/>
              </w:rPr>
              <w:t>;</w:t>
            </w:r>
          </w:p>
          <w:p w14:paraId="02E01E49" w14:textId="339B9913" w:rsidR="00A42ABB" w:rsidRPr="00324139" w:rsidRDefault="00A42ABB" w:rsidP="00A42ABB">
            <w:pPr>
              <w:autoSpaceDE w:val="0"/>
              <w:autoSpaceDN w:val="0"/>
              <w:adjustRightInd w:val="0"/>
              <w:jc w:val="center"/>
              <w:rPr>
                <w:rFonts w:ascii="Trebuchet MS" w:eastAsia="Times New Roman" w:hAnsi="Trebuchet MS" w:cs="Calibri"/>
                <w:strike/>
                <w:sz w:val="20"/>
                <w:szCs w:val="20"/>
                <w:lang w:eastAsia="ro-RO"/>
              </w:rPr>
            </w:pPr>
          </w:p>
        </w:tc>
        <w:tc>
          <w:tcPr>
            <w:tcW w:w="3548" w:type="dxa"/>
          </w:tcPr>
          <w:p w14:paraId="6AF69096" w14:textId="77777777" w:rsidR="00A42ABB" w:rsidRPr="003024A5" w:rsidRDefault="00A42ABB" w:rsidP="00A42ABB">
            <w:pPr>
              <w:rPr>
                <w:rFonts w:ascii="Trebuchet MS" w:hAnsi="Trebuchet MS" w:cs="Calibri"/>
                <w:sz w:val="20"/>
                <w:szCs w:val="20"/>
              </w:rPr>
            </w:pPr>
          </w:p>
        </w:tc>
      </w:tr>
      <w:tr w:rsidR="00A42ABB" w:rsidRPr="00875097" w14:paraId="4294E392" w14:textId="77777777" w:rsidTr="003024A5">
        <w:tc>
          <w:tcPr>
            <w:tcW w:w="709" w:type="dxa"/>
          </w:tcPr>
          <w:p w14:paraId="2DBDA68C" w14:textId="4410A7F4"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lastRenderedPageBreak/>
              <w:t>6</w:t>
            </w:r>
            <w:r w:rsidR="007F3D75">
              <w:rPr>
                <w:rFonts w:ascii="Trebuchet MS" w:eastAsia="Times New Roman" w:hAnsi="Trebuchet MS" w:cs="Calibri"/>
                <w:sz w:val="20"/>
                <w:szCs w:val="20"/>
                <w:lang w:eastAsia="ro-RO"/>
              </w:rPr>
              <w:t>1</w:t>
            </w:r>
            <w:r w:rsidRPr="003024A5">
              <w:rPr>
                <w:rFonts w:ascii="Trebuchet MS" w:eastAsia="Times New Roman" w:hAnsi="Trebuchet MS" w:cs="Calibri"/>
                <w:sz w:val="20"/>
                <w:szCs w:val="20"/>
                <w:lang w:eastAsia="ro-RO"/>
              </w:rPr>
              <w:t>.</w:t>
            </w:r>
          </w:p>
        </w:tc>
        <w:tc>
          <w:tcPr>
            <w:tcW w:w="5384" w:type="dxa"/>
          </w:tcPr>
          <w:p w14:paraId="5FAB0F97"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Garanția de bună execuție se va constitui sub una din formele și prin modalitățile prevăzute în legislație.</w:t>
            </w:r>
          </w:p>
        </w:tc>
        <w:tc>
          <w:tcPr>
            <w:tcW w:w="1557" w:type="dxa"/>
          </w:tcPr>
          <w:p w14:paraId="4081FFAD"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7C5CF198" w14:textId="3D526BA1" w:rsidR="00A42ABB" w:rsidRPr="003024A5" w:rsidRDefault="00A42ABB" w:rsidP="00A42ABB">
            <w:pPr>
              <w:autoSpaceDE w:val="0"/>
              <w:autoSpaceDN w:val="0"/>
              <w:adjustRightInd w:val="0"/>
              <w:jc w:val="center"/>
              <w:rPr>
                <w:rFonts w:ascii="Trebuchet MS" w:eastAsia="Times New Roman" w:hAnsi="Trebuchet MS" w:cs="Calibri"/>
                <w:sz w:val="20"/>
                <w:szCs w:val="20"/>
                <w:lang w:val="en-US" w:eastAsia="ro-RO"/>
              </w:rPr>
            </w:pPr>
            <w:r>
              <w:rPr>
                <w:rFonts w:ascii="Trebuchet MS" w:eastAsia="Times New Roman" w:hAnsi="Trebuchet MS" w:cs="Calibri"/>
                <w:sz w:val="20"/>
                <w:szCs w:val="20"/>
                <w:lang w:eastAsia="ro-RO"/>
              </w:rPr>
              <w:t>Art. 154 (4) Lege</w:t>
            </w:r>
            <w:r>
              <w:rPr>
                <w:rFonts w:ascii="Trebuchet MS" w:eastAsia="Times New Roman" w:hAnsi="Trebuchet MS" w:cs="Calibri"/>
                <w:sz w:val="20"/>
                <w:szCs w:val="20"/>
                <w:lang w:val="en-US" w:eastAsia="ro-RO"/>
              </w:rPr>
              <w:t>;</w:t>
            </w:r>
          </w:p>
          <w:p w14:paraId="75382A72" w14:textId="335C70B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40 H.G.</w:t>
            </w:r>
          </w:p>
          <w:p w14:paraId="1C25DD65" w14:textId="67EDB0B0"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 nr. 1/2018.</w:t>
            </w:r>
          </w:p>
        </w:tc>
        <w:tc>
          <w:tcPr>
            <w:tcW w:w="1841" w:type="dxa"/>
          </w:tcPr>
          <w:p w14:paraId="62373F57" w14:textId="0DC31626" w:rsidR="00A42ABB" w:rsidRPr="003024A5" w:rsidRDefault="00A42ABB" w:rsidP="00A42ABB">
            <w:pPr>
              <w:autoSpaceDE w:val="0"/>
              <w:autoSpaceDN w:val="0"/>
              <w:adjustRightInd w:val="0"/>
              <w:jc w:val="center"/>
              <w:rPr>
                <w:rFonts w:ascii="Trebuchet MS" w:eastAsia="Times New Roman" w:hAnsi="Trebuchet MS" w:cs="Calibri"/>
                <w:sz w:val="20"/>
                <w:szCs w:val="20"/>
                <w:lang w:val="en-US" w:eastAsia="ro-RO"/>
              </w:rPr>
            </w:pPr>
            <w:r>
              <w:rPr>
                <w:rFonts w:ascii="Trebuchet MS" w:eastAsia="Times New Roman" w:hAnsi="Trebuchet MS" w:cs="Calibri"/>
                <w:sz w:val="20"/>
                <w:szCs w:val="20"/>
                <w:lang w:eastAsia="ro-RO"/>
              </w:rPr>
              <w:t>Art. 164 (4) Lege</w:t>
            </w:r>
            <w:r>
              <w:rPr>
                <w:rFonts w:ascii="Trebuchet MS" w:eastAsia="Times New Roman" w:hAnsi="Trebuchet MS" w:cs="Calibri"/>
                <w:sz w:val="20"/>
                <w:szCs w:val="20"/>
                <w:lang w:val="en-US" w:eastAsia="ro-RO"/>
              </w:rPr>
              <w:t>;</w:t>
            </w:r>
          </w:p>
          <w:p w14:paraId="5C82C12D" w14:textId="6204838A"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46 H.G.</w:t>
            </w:r>
          </w:p>
          <w:p w14:paraId="0713E395" w14:textId="24A02DE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 nr. 1/2018.</w:t>
            </w:r>
          </w:p>
        </w:tc>
        <w:tc>
          <w:tcPr>
            <w:tcW w:w="3548" w:type="dxa"/>
          </w:tcPr>
          <w:p w14:paraId="210E746B" w14:textId="77777777" w:rsidR="00A42ABB" w:rsidRPr="003024A5" w:rsidRDefault="00A42ABB" w:rsidP="00A42ABB">
            <w:pPr>
              <w:rPr>
                <w:rFonts w:ascii="Trebuchet MS" w:hAnsi="Trebuchet MS" w:cs="Calibri"/>
                <w:sz w:val="20"/>
                <w:szCs w:val="20"/>
              </w:rPr>
            </w:pPr>
          </w:p>
        </w:tc>
      </w:tr>
      <w:tr w:rsidR="00A42ABB" w:rsidRPr="00875097" w14:paraId="2B95310E" w14:textId="77777777" w:rsidTr="003024A5">
        <w:tc>
          <w:tcPr>
            <w:tcW w:w="14737" w:type="dxa"/>
            <w:gridSpan w:val="6"/>
            <w:shd w:val="clear" w:color="auto" w:fill="FABF8F" w:themeFill="accent6" w:themeFillTint="99"/>
          </w:tcPr>
          <w:p w14:paraId="64EB2271" w14:textId="77777777" w:rsidR="00A42ABB" w:rsidRPr="003024A5" w:rsidRDefault="00A42ABB" w:rsidP="00A42ABB">
            <w:pPr>
              <w:jc w:val="both"/>
              <w:rPr>
                <w:rFonts w:ascii="Trebuchet MS" w:hAnsi="Trebuchet MS" w:cs="Calibri"/>
                <w:sz w:val="20"/>
                <w:szCs w:val="20"/>
                <w:lang w:eastAsia="ro-RO"/>
              </w:rPr>
            </w:pPr>
            <w:r w:rsidRPr="003024A5">
              <w:rPr>
                <w:rFonts w:ascii="Trebuchet MS" w:hAnsi="Trebuchet MS" w:cs="Calibri"/>
                <w:b/>
                <w:bCs/>
                <w:sz w:val="20"/>
                <w:szCs w:val="20"/>
                <w:lang w:eastAsia="ro-RO"/>
              </w:rPr>
              <w:t>Motive de excludere</w:t>
            </w:r>
          </w:p>
        </w:tc>
      </w:tr>
      <w:tr w:rsidR="00A42ABB" w:rsidRPr="00875097" w14:paraId="661FBD9A" w14:textId="77777777" w:rsidTr="003024A5">
        <w:tc>
          <w:tcPr>
            <w:tcW w:w="709" w:type="dxa"/>
          </w:tcPr>
          <w:p w14:paraId="15879E0F" w14:textId="261EAD84" w:rsidR="00A42ABB" w:rsidRPr="003024A5" w:rsidRDefault="00A42ABB" w:rsidP="007F3D75">
            <w:pPr>
              <w:autoSpaceDE w:val="0"/>
              <w:autoSpaceDN w:val="0"/>
              <w:adjustRightInd w:val="0"/>
              <w:rPr>
                <w:rFonts w:ascii="Trebuchet MS" w:eastAsia="Times New Roman" w:hAnsi="Trebuchet MS" w:cs="Times New Roman"/>
                <w:sz w:val="20"/>
                <w:szCs w:val="20"/>
              </w:rPr>
            </w:pPr>
            <w:r w:rsidRPr="003024A5">
              <w:rPr>
                <w:rFonts w:ascii="Trebuchet MS" w:eastAsia="Times New Roman" w:hAnsi="Trebuchet MS" w:cs="Calibri"/>
                <w:sz w:val="20"/>
                <w:szCs w:val="20"/>
                <w:lang w:eastAsia="ro-RO"/>
              </w:rPr>
              <w:t>6</w:t>
            </w:r>
            <w:r w:rsidR="007F3D75">
              <w:rPr>
                <w:rFonts w:ascii="Trebuchet MS" w:eastAsia="Times New Roman" w:hAnsi="Trebuchet MS" w:cs="Calibri"/>
                <w:sz w:val="20"/>
                <w:szCs w:val="20"/>
                <w:lang w:eastAsia="ro-RO"/>
              </w:rPr>
              <w:t>2</w:t>
            </w:r>
            <w:r w:rsidRPr="003024A5">
              <w:rPr>
                <w:rFonts w:ascii="Trebuchet MS" w:eastAsia="Times New Roman" w:hAnsi="Trebuchet MS" w:cs="Calibri"/>
                <w:sz w:val="20"/>
                <w:szCs w:val="20"/>
                <w:lang w:eastAsia="ro-RO"/>
              </w:rPr>
              <w:t>.</w:t>
            </w:r>
          </w:p>
        </w:tc>
        <w:tc>
          <w:tcPr>
            <w:tcW w:w="5384" w:type="dxa"/>
          </w:tcPr>
          <w:p w14:paraId="0EC7733A"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Situațiile de excludere prevăzute la art. 164 (1), art. 165 (1), art. 167 (1) din Legea 98/2016, respectiv la art. 177 (1), art. 178 (1) și (2), art. 180 (1) din Legea 99/2016 sunt specificate.</w:t>
            </w:r>
          </w:p>
        </w:tc>
        <w:tc>
          <w:tcPr>
            <w:tcW w:w="1557" w:type="dxa"/>
          </w:tcPr>
          <w:p w14:paraId="149C4061"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495E8794" w14:textId="2E8228DF"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164 Lege; Art. 165 Lege; Art. 167 Lege.</w:t>
            </w:r>
          </w:p>
        </w:tc>
        <w:tc>
          <w:tcPr>
            <w:tcW w:w="1841" w:type="dxa"/>
          </w:tcPr>
          <w:p w14:paraId="4A841766"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177 Lege;</w:t>
            </w:r>
          </w:p>
          <w:p w14:paraId="48828DB4" w14:textId="2C78B9F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178 Lege; Art. 180 Lege.</w:t>
            </w:r>
          </w:p>
        </w:tc>
        <w:tc>
          <w:tcPr>
            <w:tcW w:w="3548" w:type="dxa"/>
          </w:tcPr>
          <w:p w14:paraId="53831093" w14:textId="77777777" w:rsidR="00A42ABB" w:rsidRPr="003024A5" w:rsidRDefault="00A42ABB" w:rsidP="00A42ABB">
            <w:pPr>
              <w:rPr>
                <w:rFonts w:ascii="Trebuchet MS" w:hAnsi="Trebuchet MS" w:cs="Calibri"/>
                <w:sz w:val="20"/>
                <w:szCs w:val="20"/>
              </w:rPr>
            </w:pPr>
          </w:p>
        </w:tc>
      </w:tr>
      <w:tr w:rsidR="00A42ABB" w:rsidRPr="00875097" w14:paraId="73A29E01" w14:textId="77777777" w:rsidTr="003024A5">
        <w:tc>
          <w:tcPr>
            <w:tcW w:w="709" w:type="dxa"/>
          </w:tcPr>
          <w:p w14:paraId="6AB9B3DB" w14:textId="6F794BF1" w:rsidR="00A42ABB" w:rsidRPr="003024A5" w:rsidRDefault="00A42ABB" w:rsidP="007F3D75">
            <w:pPr>
              <w:autoSpaceDE w:val="0"/>
              <w:autoSpaceDN w:val="0"/>
              <w:adjustRightInd w:val="0"/>
              <w:rPr>
                <w:rFonts w:ascii="Trebuchet MS" w:eastAsia="Times New Roman" w:hAnsi="Trebuchet MS" w:cs="Times New Roman"/>
                <w:sz w:val="20"/>
                <w:szCs w:val="20"/>
              </w:rPr>
            </w:pPr>
            <w:r w:rsidRPr="003024A5">
              <w:rPr>
                <w:rFonts w:ascii="Trebuchet MS" w:eastAsia="Times New Roman" w:hAnsi="Trebuchet MS" w:cs="Calibri"/>
                <w:sz w:val="20"/>
                <w:szCs w:val="20"/>
                <w:lang w:eastAsia="ro-RO"/>
              </w:rPr>
              <w:t>6</w:t>
            </w:r>
            <w:r w:rsidR="007F3D75">
              <w:rPr>
                <w:rFonts w:ascii="Trebuchet MS" w:eastAsia="Times New Roman" w:hAnsi="Trebuchet MS" w:cs="Calibri"/>
                <w:sz w:val="20"/>
                <w:szCs w:val="20"/>
                <w:lang w:eastAsia="ro-RO"/>
              </w:rPr>
              <w:t>3</w:t>
            </w:r>
            <w:r w:rsidRPr="003024A5">
              <w:rPr>
                <w:rFonts w:ascii="Trebuchet MS" w:eastAsia="Times New Roman" w:hAnsi="Trebuchet MS" w:cs="Calibri"/>
                <w:sz w:val="20"/>
                <w:szCs w:val="20"/>
                <w:lang w:eastAsia="ro-RO"/>
              </w:rPr>
              <w:t>.</w:t>
            </w:r>
          </w:p>
        </w:tc>
        <w:tc>
          <w:tcPr>
            <w:tcW w:w="5384" w:type="dxa"/>
          </w:tcPr>
          <w:p w14:paraId="7135BC83" w14:textId="20F57C5A"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Situațiile de excludere se aplică tuturor operatorilor economici - ofertanți/ofertant asociat/terți susținători/subcontractanți.</w:t>
            </w:r>
          </w:p>
        </w:tc>
        <w:tc>
          <w:tcPr>
            <w:tcW w:w="1557" w:type="dxa"/>
          </w:tcPr>
          <w:p w14:paraId="358DD34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1CEEC447" w14:textId="61DEA6EA"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170 Lege; Art. 183 Lege.</w:t>
            </w:r>
          </w:p>
        </w:tc>
        <w:tc>
          <w:tcPr>
            <w:tcW w:w="1841" w:type="dxa"/>
          </w:tcPr>
          <w:p w14:paraId="0EEC92D7" w14:textId="35B644C3"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183 Lege; Art. 197 Lege.</w:t>
            </w:r>
          </w:p>
        </w:tc>
        <w:tc>
          <w:tcPr>
            <w:tcW w:w="3548" w:type="dxa"/>
          </w:tcPr>
          <w:p w14:paraId="24C9FAAE" w14:textId="77777777" w:rsidR="00A42ABB" w:rsidRPr="003024A5" w:rsidRDefault="00A42ABB" w:rsidP="00A42ABB">
            <w:pPr>
              <w:rPr>
                <w:rFonts w:ascii="Trebuchet MS" w:hAnsi="Trebuchet MS" w:cs="Calibri"/>
                <w:sz w:val="20"/>
                <w:szCs w:val="20"/>
              </w:rPr>
            </w:pPr>
          </w:p>
        </w:tc>
      </w:tr>
      <w:tr w:rsidR="00A42ABB" w:rsidRPr="00875097" w14:paraId="1C0FBD60" w14:textId="77777777" w:rsidTr="003024A5">
        <w:tc>
          <w:tcPr>
            <w:tcW w:w="14737" w:type="dxa"/>
            <w:gridSpan w:val="6"/>
            <w:shd w:val="clear" w:color="auto" w:fill="FABF8F" w:themeFill="accent6" w:themeFillTint="99"/>
          </w:tcPr>
          <w:p w14:paraId="4094806D"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Conflictul de interese</w:t>
            </w:r>
          </w:p>
        </w:tc>
      </w:tr>
      <w:tr w:rsidR="00A42ABB" w:rsidRPr="00875097" w14:paraId="2FC0C54B" w14:textId="77777777" w:rsidTr="003024A5">
        <w:tc>
          <w:tcPr>
            <w:tcW w:w="709" w:type="dxa"/>
          </w:tcPr>
          <w:p w14:paraId="22E0D54F" w14:textId="49ABB1AC" w:rsidR="00A42ABB" w:rsidRPr="003024A5" w:rsidRDefault="00A42ABB" w:rsidP="007F3D75">
            <w:pPr>
              <w:autoSpaceDE w:val="0"/>
              <w:autoSpaceDN w:val="0"/>
              <w:adjustRightInd w:val="0"/>
              <w:rPr>
                <w:rFonts w:ascii="Trebuchet MS" w:eastAsia="Times New Roman" w:hAnsi="Trebuchet MS" w:cs="Times New Roman"/>
                <w:sz w:val="20"/>
                <w:szCs w:val="20"/>
              </w:rPr>
            </w:pPr>
            <w:r w:rsidRPr="003024A5">
              <w:rPr>
                <w:rFonts w:ascii="Trebuchet MS" w:eastAsia="Times New Roman" w:hAnsi="Trebuchet MS" w:cs="Calibri"/>
                <w:sz w:val="20"/>
                <w:szCs w:val="20"/>
                <w:lang w:eastAsia="ro-RO"/>
              </w:rPr>
              <w:t>6</w:t>
            </w:r>
            <w:r w:rsidR="007F3D75">
              <w:rPr>
                <w:rFonts w:ascii="Trebuchet MS" w:eastAsia="Times New Roman" w:hAnsi="Trebuchet MS" w:cs="Calibri"/>
                <w:sz w:val="20"/>
                <w:szCs w:val="20"/>
                <w:lang w:eastAsia="ro-RO"/>
              </w:rPr>
              <w:t>4</w:t>
            </w:r>
            <w:r w:rsidRPr="003024A5">
              <w:rPr>
                <w:rFonts w:ascii="Trebuchet MS" w:eastAsia="Times New Roman" w:hAnsi="Trebuchet MS" w:cs="Calibri"/>
                <w:sz w:val="20"/>
                <w:szCs w:val="20"/>
                <w:lang w:eastAsia="ro-RO"/>
              </w:rPr>
              <w:t>.</w:t>
            </w:r>
          </w:p>
        </w:tc>
        <w:tc>
          <w:tcPr>
            <w:tcW w:w="5384" w:type="dxa"/>
          </w:tcPr>
          <w:p w14:paraId="2663EB7A" w14:textId="73F07F48" w:rsidR="00A42ABB" w:rsidRPr="003024A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Sunt specificate persoanele care dețin funcții de decizie în cadrul autorității contractante </w:t>
            </w:r>
            <w:r w:rsidRPr="00FA3C95">
              <w:rPr>
                <w:rFonts w:ascii="Trebuchet MS" w:hAnsi="Trebuchet MS" w:cstheme="minorHAnsi"/>
                <w:sz w:val="20"/>
                <w:szCs w:val="20"/>
              </w:rPr>
              <w:t>sau al furnizorului de servicii de achiziție implicat în procedura de atribuire,</w:t>
            </w:r>
            <w:r w:rsidRPr="00FA3C95">
              <w:rPr>
                <w:rFonts w:ascii="Trebuchet MS" w:hAnsi="Trebuchet MS" w:cs="Calibri"/>
                <w:sz w:val="20"/>
                <w:szCs w:val="20"/>
                <w:lang w:eastAsia="ro-RO"/>
              </w:rPr>
              <w:t xml:space="preserve"> prin indicarea numelui și funcțiilor acestora.</w:t>
            </w:r>
          </w:p>
        </w:tc>
        <w:tc>
          <w:tcPr>
            <w:tcW w:w="1557" w:type="dxa"/>
          </w:tcPr>
          <w:p w14:paraId="624D6E80"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7149F3B7"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63 (1) Lege.</w:t>
            </w:r>
          </w:p>
          <w:p w14:paraId="4F9513C5" w14:textId="2664E90D"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hAnsi="Trebuchet MS" w:cstheme="minorHAnsi"/>
                <w:sz w:val="20"/>
                <w:szCs w:val="20"/>
              </w:rPr>
              <w:t>Art. 21 (6) H.G</w:t>
            </w:r>
          </w:p>
        </w:tc>
        <w:tc>
          <w:tcPr>
            <w:tcW w:w="1841" w:type="dxa"/>
          </w:tcPr>
          <w:p w14:paraId="65B2FFE8"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76 (1) Lege.</w:t>
            </w:r>
          </w:p>
          <w:p w14:paraId="25243C4B" w14:textId="134F12D3"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23 (6) H.G</w:t>
            </w:r>
          </w:p>
        </w:tc>
        <w:tc>
          <w:tcPr>
            <w:tcW w:w="3548" w:type="dxa"/>
          </w:tcPr>
          <w:p w14:paraId="7A29C6E9" w14:textId="77777777" w:rsidR="00A42ABB" w:rsidRPr="003024A5" w:rsidRDefault="00A42ABB" w:rsidP="00A42ABB">
            <w:pPr>
              <w:rPr>
                <w:rFonts w:ascii="Trebuchet MS" w:hAnsi="Trebuchet MS" w:cs="Calibri"/>
                <w:sz w:val="20"/>
                <w:szCs w:val="20"/>
              </w:rPr>
            </w:pPr>
          </w:p>
        </w:tc>
      </w:tr>
      <w:tr w:rsidR="00A42ABB" w:rsidRPr="00875097" w14:paraId="4D79CE88" w14:textId="77777777" w:rsidTr="003024A5">
        <w:tc>
          <w:tcPr>
            <w:tcW w:w="14737" w:type="dxa"/>
            <w:gridSpan w:val="6"/>
            <w:shd w:val="clear" w:color="auto" w:fill="FABF8F" w:themeFill="accent6" w:themeFillTint="99"/>
          </w:tcPr>
          <w:p w14:paraId="115D9069"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Capacitatea de exercitare a activității profesionale</w:t>
            </w:r>
          </w:p>
        </w:tc>
      </w:tr>
      <w:tr w:rsidR="00A42ABB" w:rsidRPr="00875097" w14:paraId="434B35EE" w14:textId="77777777" w:rsidTr="003024A5">
        <w:tc>
          <w:tcPr>
            <w:tcW w:w="709" w:type="dxa"/>
          </w:tcPr>
          <w:p w14:paraId="54F50EB2" w14:textId="5E6A6328" w:rsidR="00A42ABB" w:rsidRPr="003024A5" w:rsidRDefault="00A42ABB" w:rsidP="007F3D75">
            <w:pPr>
              <w:autoSpaceDE w:val="0"/>
              <w:autoSpaceDN w:val="0"/>
              <w:adjustRightInd w:val="0"/>
              <w:rPr>
                <w:rFonts w:ascii="Trebuchet MS" w:eastAsia="Times New Roman" w:hAnsi="Trebuchet MS" w:cs="Times New Roman"/>
                <w:sz w:val="20"/>
                <w:szCs w:val="20"/>
              </w:rPr>
            </w:pPr>
            <w:r w:rsidRPr="003024A5">
              <w:rPr>
                <w:rFonts w:ascii="Trebuchet MS" w:eastAsia="Times New Roman" w:hAnsi="Trebuchet MS" w:cs="Calibri"/>
                <w:sz w:val="20"/>
                <w:szCs w:val="20"/>
                <w:lang w:eastAsia="ro-RO"/>
              </w:rPr>
              <w:t>6</w:t>
            </w:r>
            <w:r w:rsidR="007F3D75">
              <w:rPr>
                <w:rFonts w:ascii="Trebuchet MS" w:eastAsia="Times New Roman" w:hAnsi="Trebuchet MS" w:cs="Calibri"/>
                <w:sz w:val="20"/>
                <w:szCs w:val="20"/>
                <w:lang w:eastAsia="ro-RO"/>
              </w:rPr>
              <w:t>5</w:t>
            </w:r>
            <w:r w:rsidRPr="003024A5">
              <w:rPr>
                <w:rFonts w:ascii="Trebuchet MS" w:eastAsia="Times New Roman" w:hAnsi="Trebuchet MS" w:cs="Calibri"/>
                <w:sz w:val="20"/>
                <w:szCs w:val="20"/>
                <w:lang w:eastAsia="ro-RO"/>
              </w:rPr>
              <w:t>.</w:t>
            </w:r>
          </w:p>
        </w:tc>
        <w:tc>
          <w:tcPr>
            <w:tcW w:w="5384" w:type="dxa"/>
          </w:tcPr>
          <w:p w14:paraId="5841B3F4" w14:textId="56FF4B1F"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Cerințele privind capacitatea de exercitare a activității profesionale să fie formulată în sensul solicitării dovedirii unei forme de înregistrare în condițiile legii din țara de rezidență, care să confirme că ofertantul</w:t>
            </w:r>
            <w:r w:rsidRPr="00FA3C95">
              <w:rPr>
                <w:rFonts w:ascii="Trebuchet MS" w:hAnsi="Trebuchet MS" w:cstheme="minorHAnsi"/>
                <w:sz w:val="20"/>
                <w:szCs w:val="20"/>
              </w:rPr>
              <w:t>/subcontractanții</w:t>
            </w:r>
            <w:r w:rsidRPr="00FA3C95">
              <w:rPr>
                <w:rFonts w:ascii="Trebuchet MS" w:hAnsi="Trebuchet MS" w:cs="Calibri"/>
                <w:sz w:val="20"/>
                <w:szCs w:val="20"/>
                <w:lang w:eastAsia="ro-RO"/>
              </w:rPr>
              <w:t xml:space="preserve">  nu se află în niciuna dintre situațiile de anulare a constituirii sale, precum și faptul că are capacitatea profesională de a realiza activitățile care fac obiectul contractului.</w:t>
            </w:r>
          </w:p>
        </w:tc>
        <w:tc>
          <w:tcPr>
            <w:tcW w:w="1557" w:type="dxa"/>
          </w:tcPr>
          <w:p w14:paraId="6BA18A0E"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2F3A22F0" w14:textId="42420BF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173 (1) Lege.</w:t>
            </w:r>
          </w:p>
        </w:tc>
        <w:tc>
          <w:tcPr>
            <w:tcW w:w="1841" w:type="dxa"/>
          </w:tcPr>
          <w:p w14:paraId="645B21BC" w14:textId="69A9369F"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186 (1) Lege.</w:t>
            </w:r>
          </w:p>
        </w:tc>
        <w:tc>
          <w:tcPr>
            <w:tcW w:w="3548" w:type="dxa"/>
          </w:tcPr>
          <w:p w14:paraId="172A0D41" w14:textId="77777777" w:rsidR="00A42ABB" w:rsidRPr="003024A5" w:rsidRDefault="00A42ABB" w:rsidP="00A42ABB">
            <w:pPr>
              <w:rPr>
                <w:rFonts w:ascii="Trebuchet MS" w:hAnsi="Trebuchet MS" w:cs="Calibri"/>
                <w:sz w:val="20"/>
                <w:szCs w:val="20"/>
              </w:rPr>
            </w:pPr>
          </w:p>
        </w:tc>
      </w:tr>
      <w:tr w:rsidR="00A42ABB" w:rsidRPr="00875097" w14:paraId="61570C55" w14:textId="77777777" w:rsidTr="003024A5">
        <w:tc>
          <w:tcPr>
            <w:tcW w:w="709" w:type="dxa"/>
          </w:tcPr>
          <w:p w14:paraId="3760B198" w14:textId="48880B54" w:rsidR="00A42ABB" w:rsidRPr="003024A5" w:rsidRDefault="00A42ABB" w:rsidP="007F3D75">
            <w:pPr>
              <w:autoSpaceDE w:val="0"/>
              <w:autoSpaceDN w:val="0"/>
              <w:adjustRightInd w:val="0"/>
              <w:rPr>
                <w:rFonts w:ascii="Trebuchet MS" w:eastAsia="Times New Roman" w:hAnsi="Trebuchet MS" w:cs="Times New Roman"/>
                <w:sz w:val="20"/>
                <w:szCs w:val="20"/>
              </w:rPr>
            </w:pPr>
            <w:r w:rsidRPr="003024A5">
              <w:rPr>
                <w:rFonts w:ascii="Trebuchet MS" w:eastAsia="Times New Roman" w:hAnsi="Trebuchet MS" w:cs="Calibri"/>
                <w:sz w:val="20"/>
                <w:szCs w:val="20"/>
                <w:lang w:eastAsia="ro-RO"/>
              </w:rPr>
              <w:t>6</w:t>
            </w:r>
            <w:r w:rsidR="007F3D75">
              <w:rPr>
                <w:rFonts w:ascii="Trebuchet MS" w:eastAsia="Times New Roman" w:hAnsi="Trebuchet MS" w:cs="Calibri"/>
                <w:sz w:val="20"/>
                <w:szCs w:val="20"/>
                <w:lang w:eastAsia="ro-RO"/>
              </w:rPr>
              <w:t>6</w:t>
            </w:r>
            <w:r w:rsidRPr="003024A5">
              <w:rPr>
                <w:rFonts w:ascii="Trebuchet MS" w:eastAsia="Times New Roman" w:hAnsi="Trebuchet MS" w:cs="Calibri"/>
                <w:sz w:val="20"/>
                <w:szCs w:val="20"/>
                <w:lang w:eastAsia="ro-RO"/>
              </w:rPr>
              <w:t>.</w:t>
            </w:r>
          </w:p>
        </w:tc>
        <w:tc>
          <w:tcPr>
            <w:tcW w:w="5384" w:type="dxa"/>
          </w:tcPr>
          <w:p w14:paraId="1389EEA9" w14:textId="14050942"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Cerințele privind capacitatea de exercitare a activității profesionale nu sunt restrictive, în sensul că nu se face referire la coduri CAEN sau CPV, iar principiul recunoașterii reciproce este respectat.</w:t>
            </w:r>
          </w:p>
        </w:tc>
        <w:tc>
          <w:tcPr>
            <w:tcW w:w="1557" w:type="dxa"/>
          </w:tcPr>
          <w:p w14:paraId="2D958617"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5C45D8C6" w14:textId="6DB16FC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 (2) c) și 172 (5) Lege; Art. 31 (1) H.G.</w:t>
            </w:r>
          </w:p>
          <w:p w14:paraId="7E9A1B83" w14:textId="5F778915"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841" w:type="dxa"/>
          </w:tcPr>
          <w:p w14:paraId="791E6CE5" w14:textId="7AE54CCB"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2 (2) c) </w:t>
            </w:r>
          </w:p>
          <w:p w14:paraId="1F447438" w14:textId="4B1A13A9"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și 185 (5) Lege; Art. 37 (1) H.G.</w:t>
            </w:r>
          </w:p>
          <w:p w14:paraId="202B58E5" w14:textId="0ABF319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3548" w:type="dxa"/>
          </w:tcPr>
          <w:p w14:paraId="39FE06C8" w14:textId="77777777" w:rsidR="00A42ABB" w:rsidRPr="003024A5" w:rsidRDefault="00A42ABB" w:rsidP="00A42ABB">
            <w:pPr>
              <w:rPr>
                <w:rFonts w:ascii="Trebuchet MS" w:hAnsi="Trebuchet MS" w:cs="Calibri"/>
                <w:sz w:val="20"/>
                <w:szCs w:val="20"/>
              </w:rPr>
            </w:pPr>
          </w:p>
        </w:tc>
      </w:tr>
      <w:tr w:rsidR="00A42ABB" w:rsidRPr="00875097" w14:paraId="24E3FAE6" w14:textId="77777777" w:rsidTr="003024A5">
        <w:tc>
          <w:tcPr>
            <w:tcW w:w="14737" w:type="dxa"/>
            <w:gridSpan w:val="6"/>
            <w:shd w:val="clear" w:color="auto" w:fill="FABF8F" w:themeFill="accent6" w:themeFillTint="99"/>
          </w:tcPr>
          <w:p w14:paraId="2B422DCE" w14:textId="30655835"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Situația/capacitatea economică și financiară</w:t>
            </w:r>
          </w:p>
        </w:tc>
      </w:tr>
      <w:tr w:rsidR="00A42ABB" w:rsidRPr="00875097" w14:paraId="4B6867F2" w14:textId="77777777" w:rsidTr="003024A5">
        <w:tc>
          <w:tcPr>
            <w:tcW w:w="14737" w:type="dxa"/>
            <w:gridSpan w:val="6"/>
            <w:shd w:val="clear" w:color="auto" w:fill="FABF8F" w:themeFill="accent6" w:themeFillTint="99"/>
          </w:tcPr>
          <w:p w14:paraId="591D12D5"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Cifra de afaceri</w:t>
            </w:r>
          </w:p>
        </w:tc>
      </w:tr>
      <w:tr w:rsidR="00A42ABB" w:rsidRPr="00875097" w14:paraId="735668A4" w14:textId="77777777" w:rsidTr="003024A5">
        <w:tc>
          <w:tcPr>
            <w:tcW w:w="709" w:type="dxa"/>
          </w:tcPr>
          <w:p w14:paraId="7F687E56" w14:textId="50F372B9" w:rsidR="00A42ABB" w:rsidRPr="003024A5" w:rsidRDefault="007F3D75" w:rsidP="00A42ABB">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67</w:t>
            </w:r>
            <w:r w:rsidR="00A42ABB" w:rsidRPr="003024A5">
              <w:rPr>
                <w:rFonts w:ascii="Trebuchet MS" w:eastAsia="Times New Roman" w:hAnsi="Trebuchet MS" w:cs="Calibri"/>
                <w:sz w:val="20"/>
                <w:szCs w:val="20"/>
                <w:lang w:eastAsia="ro-RO"/>
              </w:rPr>
              <w:t>.</w:t>
            </w:r>
          </w:p>
        </w:tc>
        <w:tc>
          <w:tcPr>
            <w:tcW w:w="5384" w:type="dxa"/>
          </w:tcPr>
          <w:p w14:paraId="66C397C2" w14:textId="3AED222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Nivelul minim al cifrei de afaceri este solicitat cel mult pentru ultimele trei exerciții financiare disponibile, care </w:t>
            </w:r>
            <w:r w:rsidRPr="00FA3C95">
              <w:rPr>
                <w:rFonts w:ascii="Trebuchet MS" w:hAnsi="Trebuchet MS" w:cs="Calibri"/>
                <w:sz w:val="20"/>
                <w:szCs w:val="20"/>
                <w:lang w:eastAsia="ro-RO"/>
              </w:rPr>
              <w:lastRenderedPageBreak/>
              <w:t>vor fi indicate în mod concret în documentația de atribuire (se vor menționa în mod expres anii solicitați).</w:t>
            </w:r>
          </w:p>
        </w:tc>
        <w:tc>
          <w:tcPr>
            <w:tcW w:w="1557" w:type="dxa"/>
          </w:tcPr>
          <w:p w14:paraId="78A1EAAE"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Regularitate</w:t>
            </w:r>
          </w:p>
        </w:tc>
        <w:tc>
          <w:tcPr>
            <w:tcW w:w="1698" w:type="dxa"/>
          </w:tcPr>
          <w:p w14:paraId="76B5030E" w14:textId="49AA34FB"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177 (1) c) Lege.</w:t>
            </w:r>
          </w:p>
        </w:tc>
        <w:tc>
          <w:tcPr>
            <w:tcW w:w="1841" w:type="dxa"/>
          </w:tcPr>
          <w:p w14:paraId="19431504" w14:textId="21BF56C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190 (1) c) Lege.</w:t>
            </w:r>
          </w:p>
        </w:tc>
        <w:tc>
          <w:tcPr>
            <w:tcW w:w="3548" w:type="dxa"/>
          </w:tcPr>
          <w:p w14:paraId="3D8A07B4" w14:textId="77777777" w:rsidR="00A42ABB" w:rsidRPr="003024A5" w:rsidRDefault="00A42ABB" w:rsidP="00A42ABB">
            <w:pPr>
              <w:rPr>
                <w:rFonts w:ascii="Trebuchet MS" w:hAnsi="Trebuchet MS" w:cs="Calibri"/>
                <w:sz w:val="20"/>
                <w:szCs w:val="20"/>
              </w:rPr>
            </w:pPr>
          </w:p>
        </w:tc>
      </w:tr>
      <w:tr w:rsidR="00A42ABB" w:rsidRPr="00875097" w14:paraId="5B4FFCA8" w14:textId="77777777" w:rsidTr="003024A5">
        <w:tc>
          <w:tcPr>
            <w:tcW w:w="709" w:type="dxa"/>
          </w:tcPr>
          <w:p w14:paraId="54F95D21" w14:textId="11CC52A1" w:rsidR="00A42ABB" w:rsidRPr="003024A5" w:rsidRDefault="007F3D75" w:rsidP="007F3D75">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68</w:t>
            </w:r>
            <w:r w:rsidR="00A42ABB" w:rsidRPr="003024A5">
              <w:rPr>
                <w:rFonts w:ascii="Trebuchet MS" w:eastAsia="Times New Roman" w:hAnsi="Trebuchet MS" w:cs="Calibri"/>
                <w:sz w:val="20"/>
                <w:szCs w:val="20"/>
                <w:lang w:eastAsia="ro-RO"/>
              </w:rPr>
              <w:t>.</w:t>
            </w:r>
          </w:p>
        </w:tc>
        <w:tc>
          <w:tcPr>
            <w:tcW w:w="5384" w:type="dxa"/>
          </w:tcPr>
          <w:p w14:paraId="7D769712" w14:textId="35AE979E"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Nivelul minim al cifrei de afaceri anuale, inclusiv o anumită cifră de afaceri minimă în domeniul obiectului (dacă aceasta este solicitată) sunt raportate la valoarea estimată a contractului, fără eventuale suplimentări..</w:t>
            </w:r>
          </w:p>
        </w:tc>
        <w:tc>
          <w:tcPr>
            <w:tcW w:w="1557" w:type="dxa"/>
          </w:tcPr>
          <w:p w14:paraId="498E96CF"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7E3C540B" w14:textId="569912DF"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175 (2) a)</w:t>
            </w:r>
          </w:p>
          <w:p w14:paraId="6B7129D2" w14:textId="1512DED2"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tc>
        <w:tc>
          <w:tcPr>
            <w:tcW w:w="1841" w:type="dxa"/>
          </w:tcPr>
          <w:p w14:paraId="6F5E58FE" w14:textId="66B55C0B"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188 (2) a)</w:t>
            </w:r>
          </w:p>
          <w:p w14:paraId="11890448" w14:textId="446FEE39"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tc>
        <w:tc>
          <w:tcPr>
            <w:tcW w:w="3548" w:type="dxa"/>
          </w:tcPr>
          <w:p w14:paraId="5076094F" w14:textId="77777777" w:rsidR="00A42ABB" w:rsidRPr="003024A5" w:rsidRDefault="00A42ABB" w:rsidP="00A42ABB">
            <w:pPr>
              <w:rPr>
                <w:rFonts w:ascii="Trebuchet MS" w:hAnsi="Trebuchet MS" w:cs="Calibri"/>
                <w:sz w:val="20"/>
                <w:szCs w:val="20"/>
              </w:rPr>
            </w:pPr>
          </w:p>
        </w:tc>
      </w:tr>
      <w:tr w:rsidR="00A42ABB" w:rsidRPr="00875097" w14:paraId="3E16136C" w14:textId="77777777" w:rsidTr="003024A5">
        <w:tc>
          <w:tcPr>
            <w:tcW w:w="709" w:type="dxa"/>
          </w:tcPr>
          <w:p w14:paraId="269C9485" w14:textId="708A0B00" w:rsidR="00A42ABB" w:rsidRPr="003024A5" w:rsidRDefault="007F3D75" w:rsidP="00A42ABB">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69</w:t>
            </w:r>
            <w:r w:rsidR="00A42ABB" w:rsidRPr="003024A5">
              <w:rPr>
                <w:rFonts w:ascii="Trebuchet MS" w:eastAsia="Times New Roman" w:hAnsi="Trebuchet MS" w:cs="Calibri"/>
                <w:sz w:val="20"/>
                <w:szCs w:val="20"/>
                <w:lang w:eastAsia="ro-RO"/>
              </w:rPr>
              <w:t>.</w:t>
            </w:r>
          </w:p>
        </w:tc>
        <w:tc>
          <w:tcPr>
            <w:tcW w:w="5384" w:type="dxa"/>
          </w:tcPr>
          <w:p w14:paraId="5FFA83D6" w14:textId="51044EB6" w:rsidR="00A42ABB" w:rsidRPr="00FA3C95" w:rsidRDefault="00A42ABB" w:rsidP="00A42ABB">
            <w:pPr>
              <w:autoSpaceDE w:val="0"/>
              <w:autoSpaceDN w:val="0"/>
              <w:adjustRightInd w:val="0"/>
              <w:jc w:val="both"/>
              <w:rPr>
                <w:rFonts w:ascii="Trebuchet MS" w:hAnsi="Trebuchet MS" w:cs="Calibri"/>
                <w:sz w:val="20"/>
                <w:szCs w:val="20"/>
                <w:lang w:eastAsia="ro-RO"/>
              </w:rPr>
            </w:pPr>
            <w:r w:rsidRPr="008E709A">
              <w:rPr>
                <w:rFonts w:ascii="Trebuchet MS" w:eastAsiaTheme="minorEastAsia" w:hAnsi="Trebuchet MS" w:cs="Calibri"/>
                <w:sz w:val="20"/>
                <w:szCs w:val="20"/>
                <w:lang w:eastAsia="ro-RO"/>
              </w:rPr>
              <w:t xml:space="preserve">Nivelul minim al cifrei de afaceri anuale solicitate este proporțional în raport cu ceea ce </w:t>
            </w:r>
            <w:r w:rsidRPr="008E709A">
              <w:rPr>
                <w:rFonts w:ascii="Trebuchet MS" w:hAnsi="Trebuchet MS" w:cs="Calibri"/>
                <w:sz w:val="20"/>
                <w:szCs w:val="20"/>
                <w:lang w:eastAsia="ro-RO"/>
              </w:rPr>
              <w:t>urmează</w:t>
            </w:r>
            <w:r w:rsidRPr="008E709A">
              <w:rPr>
                <w:rFonts w:ascii="Trebuchet MS" w:eastAsiaTheme="minorEastAsia" w:hAnsi="Trebuchet MS" w:cs="Calibri"/>
                <w:sz w:val="20"/>
                <w:szCs w:val="20"/>
                <w:lang w:eastAsia="ro-RO"/>
              </w:rPr>
              <w:t xml:space="preserve"> a fi </w:t>
            </w:r>
            <w:r w:rsidR="00324139" w:rsidRPr="008E709A">
              <w:rPr>
                <w:rFonts w:ascii="Trebuchet MS" w:eastAsiaTheme="minorEastAsia" w:hAnsi="Trebuchet MS" w:cs="Calibri"/>
                <w:sz w:val="20"/>
                <w:szCs w:val="20"/>
                <w:lang w:eastAsia="ro-RO"/>
              </w:rPr>
              <w:t>proiectat și executat</w:t>
            </w:r>
            <w:r w:rsidRPr="008E709A">
              <w:rPr>
                <w:rFonts w:ascii="Trebuchet MS" w:eastAsiaTheme="minorEastAsia" w:hAnsi="Trebuchet MS" w:cs="Calibri"/>
                <w:sz w:val="20"/>
                <w:szCs w:val="20"/>
                <w:lang w:eastAsia="ro-RO"/>
              </w:rPr>
              <w:t xml:space="preserve"> și, în situația în care depășește dublul valorii estimate a contractului</w:t>
            </w:r>
            <w:r w:rsidRPr="00FA3C95">
              <w:rPr>
                <w:rFonts w:ascii="Trebuchet MS" w:eastAsiaTheme="minorEastAsia" w:hAnsi="Trebuchet MS" w:cs="Calibri"/>
                <w:sz w:val="20"/>
                <w:szCs w:val="20"/>
                <w:lang w:eastAsia="ro-RO"/>
              </w:rPr>
              <w:t>, aceste circumstanțe excepționale sunt justificate.</w:t>
            </w:r>
          </w:p>
        </w:tc>
        <w:tc>
          <w:tcPr>
            <w:tcW w:w="1557" w:type="dxa"/>
          </w:tcPr>
          <w:p w14:paraId="28A09A8F"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3456366B" w14:textId="0FFAD72A"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175 (3) şi (4) Lege.</w:t>
            </w:r>
          </w:p>
        </w:tc>
        <w:tc>
          <w:tcPr>
            <w:tcW w:w="1841" w:type="dxa"/>
          </w:tcPr>
          <w:p w14:paraId="6A7271DF" w14:textId="251D149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188 (3) şi (4) Lege.</w:t>
            </w:r>
          </w:p>
        </w:tc>
        <w:tc>
          <w:tcPr>
            <w:tcW w:w="3548" w:type="dxa"/>
          </w:tcPr>
          <w:p w14:paraId="43877165" w14:textId="77777777" w:rsidR="00A42ABB" w:rsidRPr="003024A5" w:rsidRDefault="00A42ABB" w:rsidP="00A42ABB">
            <w:pPr>
              <w:rPr>
                <w:rFonts w:ascii="Trebuchet MS" w:hAnsi="Trebuchet MS" w:cs="Calibri"/>
                <w:sz w:val="20"/>
                <w:szCs w:val="20"/>
              </w:rPr>
            </w:pPr>
          </w:p>
        </w:tc>
      </w:tr>
      <w:tr w:rsidR="00A42ABB" w:rsidRPr="00875097" w14:paraId="08B23EFD" w14:textId="77777777" w:rsidTr="003024A5">
        <w:tc>
          <w:tcPr>
            <w:tcW w:w="709" w:type="dxa"/>
          </w:tcPr>
          <w:p w14:paraId="6FF3E701" w14:textId="579747EA"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7</w:t>
            </w:r>
            <w:r w:rsidR="007F3D75">
              <w:rPr>
                <w:rFonts w:ascii="Trebuchet MS" w:eastAsia="Times New Roman" w:hAnsi="Trebuchet MS" w:cs="Calibri"/>
                <w:sz w:val="20"/>
                <w:szCs w:val="20"/>
                <w:lang w:eastAsia="ro-RO"/>
              </w:rPr>
              <w:t>0</w:t>
            </w:r>
            <w:r w:rsidRPr="003024A5">
              <w:rPr>
                <w:rFonts w:ascii="Trebuchet MS" w:eastAsia="Times New Roman" w:hAnsi="Trebuchet MS" w:cs="Calibri"/>
                <w:sz w:val="20"/>
                <w:szCs w:val="20"/>
                <w:lang w:eastAsia="ro-RO"/>
              </w:rPr>
              <w:t>.</w:t>
            </w:r>
          </w:p>
        </w:tc>
        <w:tc>
          <w:tcPr>
            <w:tcW w:w="5384" w:type="dxa"/>
          </w:tcPr>
          <w:p w14:paraId="3BE87661" w14:textId="2761DB9D" w:rsidR="0062001F" w:rsidRPr="008E709A" w:rsidRDefault="00A42ABB" w:rsidP="0062001F">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În cazul unui acord </w:t>
            </w:r>
            <w:r w:rsidRPr="008E709A">
              <w:rPr>
                <w:rFonts w:ascii="Trebuchet MS" w:hAnsi="Trebuchet MS" w:cs="Calibri"/>
                <w:sz w:val="20"/>
                <w:szCs w:val="20"/>
                <w:lang w:eastAsia="ro-RO"/>
              </w:rPr>
              <w:t>cadru</w:t>
            </w:r>
            <w:r w:rsidR="0062001F" w:rsidRPr="008E709A">
              <w:rPr>
                <w:rFonts w:ascii="Trebuchet MS" w:hAnsi="Trebuchet MS" w:cs="Calibri"/>
                <w:sz w:val="20"/>
                <w:szCs w:val="20"/>
                <w:lang w:eastAsia="ro-RO"/>
              </w:rPr>
              <w:t xml:space="preserve"> cu reluarea competiției, nivelul cifrei de afaceri minime anuale se raportează la valoarea</w:t>
            </w:r>
          </w:p>
          <w:p w14:paraId="6012384F" w14:textId="77777777" w:rsidR="0062001F" w:rsidRPr="008E709A" w:rsidRDefault="0062001F" w:rsidP="0062001F">
            <w:pPr>
              <w:autoSpaceDE w:val="0"/>
              <w:autoSpaceDN w:val="0"/>
              <w:adjustRightInd w:val="0"/>
              <w:jc w:val="both"/>
              <w:rPr>
                <w:rFonts w:ascii="Trebuchet MS" w:hAnsi="Trebuchet MS" w:cs="Calibri"/>
                <w:sz w:val="20"/>
                <w:szCs w:val="20"/>
                <w:lang w:eastAsia="ro-RO"/>
              </w:rPr>
            </w:pPr>
            <w:r w:rsidRPr="008E709A">
              <w:rPr>
                <w:rFonts w:ascii="Trebuchet MS" w:hAnsi="Trebuchet MS" w:cs="Calibri"/>
                <w:sz w:val="20"/>
                <w:szCs w:val="20"/>
                <w:lang w:eastAsia="ro-RO"/>
              </w:rPr>
              <w:t>maximă anticipată a contractelor subsecvente ce urmează să se execute în acelaşi timp sau, dacă aceasta nu</w:t>
            </w:r>
          </w:p>
          <w:p w14:paraId="7AF20A38" w14:textId="6A69FD42" w:rsidR="00A42ABB" w:rsidRPr="00FA3C95" w:rsidRDefault="0062001F" w:rsidP="008E709A">
            <w:pPr>
              <w:autoSpaceDE w:val="0"/>
              <w:autoSpaceDN w:val="0"/>
              <w:adjustRightInd w:val="0"/>
              <w:jc w:val="both"/>
              <w:rPr>
                <w:rFonts w:ascii="Trebuchet MS" w:hAnsi="Trebuchet MS" w:cs="Calibri"/>
                <w:sz w:val="20"/>
                <w:szCs w:val="20"/>
                <w:lang w:eastAsia="ro-RO"/>
              </w:rPr>
            </w:pPr>
            <w:r w:rsidRPr="008E709A">
              <w:rPr>
                <w:rFonts w:ascii="Trebuchet MS" w:hAnsi="Trebuchet MS" w:cs="Calibri"/>
                <w:sz w:val="20"/>
                <w:szCs w:val="20"/>
                <w:lang w:eastAsia="ro-RO"/>
              </w:rPr>
              <w:t>este cunoscută, la valoarea estimată a celui mai mare contract subsecvent.</w:t>
            </w:r>
          </w:p>
        </w:tc>
        <w:tc>
          <w:tcPr>
            <w:tcW w:w="1557" w:type="dxa"/>
          </w:tcPr>
          <w:p w14:paraId="327F0619" w14:textId="041CB901" w:rsidR="00A42ABB" w:rsidRPr="003024A5" w:rsidRDefault="00A42ABB" w:rsidP="00A42ABB">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0938FCD6"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176 (1) Lege.</w:t>
            </w:r>
          </w:p>
          <w:p w14:paraId="5CFC200F" w14:textId="77777777" w:rsidR="00A42ABB" w:rsidRPr="003024A5" w:rsidRDefault="00A42ABB" w:rsidP="00A42ABB">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Art. 107 (2) f) H.G. </w:t>
            </w:r>
          </w:p>
          <w:p w14:paraId="4E19BB62" w14:textId="177F49A5"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841" w:type="dxa"/>
          </w:tcPr>
          <w:p w14:paraId="58346D40"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189 (1) Lege.</w:t>
            </w:r>
          </w:p>
          <w:p w14:paraId="6E502523" w14:textId="77777777" w:rsidR="00A42ABB" w:rsidRPr="003024A5" w:rsidRDefault="00A42ABB" w:rsidP="00A42ABB">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Art. 113 (2) f) H.G. </w:t>
            </w:r>
          </w:p>
          <w:p w14:paraId="4C367152" w14:textId="565A1069"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3548" w:type="dxa"/>
          </w:tcPr>
          <w:p w14:paraId="5FA64502" w14:textId="77777777" w:rsidR="00A42ABB" w:rsidRPr="003024A5" w:rsidRDefault="00A42ABB" w:rsidP="00A42ABB">
            <w:pPr>
              <w:rPr>
                <w:rFonts w:ascii="Trebuchet MS" w:hAnsi="Trebuchet MS" w:cs="Calibri"/>
                <w:sz w:val="20"/>
                <w:szCs w:val="20"/>
              </w:rPr>
            </w:pPr>
          </w:p>
        </w:tc>
      </w:tr>
      <w:tr w:rsidR="00A42ABB" w:rsidRPr="00875097" w14:paraId="2A64C0B8" w14:textId="77777777" w:rsidTr="003024A5">
        <w:tc>
          <w:tcPr>
            <w:tcW w:w="709" w:type="dxa"/>
          </w:tcPr>
          <w:p w14:paraId="39271A8C" w14:textId="06C81467"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7</w:t>
            </w:r>
            <w:r w:rsidR="007F3D75">
              <w:rPr>
                <w:rFonts w:ascii="Trebuchet MS" w:eastAsia="Times New Roman" w:hAnsi="Trebuchet MS" w:cs="Calibri"/>
                <w:sz w:val="20"/>
                <w:szCs w:val="20"/>
                <w:lang w:eastAsia="ro-RO"/>
              </w:rPr>
              <w:t>1</w:t>
            </w:r>
            <w:r w:rsidRPr="003024A5">
              <w:rPr>
                <w:rFonts w:ascii="Trebuchet MS" w:eastAsia="Times New Roman" w:hAnsi="Trebuchet MS" w:cs="Calibri"/>
                <w:sz w:val="20"/>
                <w:szCs w:val="20"/>
                <w:lang w:eastAsia="ro-RO"/>
              </w:rPr>
              <w:t>.</w:t>
            </w:r>
          </w:p>
        </w:tc>
        <w:tc>
          <w:tcPr>
            <w:tcW w:w="5384" w:type="dxa"/>
          </w:tcPr>
          <w:p w14:paraId="2C322DE6" w14:textId="2846FA3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În cazul contractelor împărțite în loturi, nivelul minim solicitat pentru cifra de afaceri este raportat la valoarea estimată a fiecărui lot.</w:t>
            </w:r>
          </w:p>
        </w:tc>
        <w:tc>
          <w:tcPr>
            <w:tcW w:w="1557" w:type="dxa"/>
          </w:tcPr>
          <w:p w14:paraId="1C179D82"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51024C9B" w14:textId="246927DE"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180 (1)</w:t>
            </w:r>
          </w:p>
          <w:p w14:paraId="6041C1FB"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p w14:paraId="18445AB1" w14:textId="08961080"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841" w:type="dxa"/>
          </w:tcPr>
          <w:p w14:paraId="1157EC9B" w14:textId="2A39C533"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193 (1)</w:t>
            </w:r>
          </w:p>
          <w:p w14:paraId="751CA18A" w14:textId="2472D078"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f) H.G.</w:t>
            </w:r>
          </w:p>
        </w:tc>
        <w:tc>
          <w:tcPr>
            <w:tcW w:w="3548" w:type="dxa"/>
          </w:tcPr>
          <w:p w14:paraId="666E23EA" w14:textId="77777777" w:rsidR="00A42ABB" w:rsidRPr="003024A5" w:rsidRDefault="00A42ABB" w:rsidP="00A42ABB">
            <w:pPr>
              <w:rPr>
                <w:rFonts w:ascii="Trebuchet MS" w:hAnsi="Trebuchet MS" w:cs="Calibri"/>
                <w:sz w:val="20"/>
                <w:szCs w:val="20"/>
              </w:rPr>
            </w:pPr>
          </w:p>
        </w:tc>
      </w:tr>
      <w:tr w:rsidR="00A42ABB" w:rsidRPr="00875097" w14:paraId="55931497" w14:textId="77777777" w:rsidTr="003024A5">
        <w:tc>
          <w:tcPr>
            <w:tcW w:w="709" w:type="dxa"/>
          </w:tcPr>
          <w:p w14:paraId="76421E38" w14:textId="19AAD5B5"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7</w:t>
            </w:r>
            <w:r w:rsidR="007F3D75">
              <w:rPr>
                <w:rFonts w:ascii="Trebuchet MS" w:eastAsia="Times New Roman" w:hAnsi="Trebuchet MS" w:cs="Calibri"/>
                <w:sz w:val="20"/>
                <w:szCs w:val="20"/>
                <w:lang w:eastAsia="ro-RO"/>
              </w:rPr>
              <w:t>2</w:t>
            </w:r>
            <w:r w:rsidRPr="003024A5">
              <w:rPr>
                <w:rFonts w:ascii="Trebuchet MS" w:eastAsia="Times New Roman" w:hAnsi="Trebuchet MS" w:cs="Calibri"/>
                <w:sz w:val="20"/>
                <w:szCs w:val="20"/>
                <w:lang w:eastAsia="ro-RO"/>
              </w:rPr>
              <w:t>.</w:t>
            </w:r>
          </w:p>
        </w:tc>
        <w:tc>
          <w:tcPr>
            <w:tcW w:w="5384" w:type="dxa"/>
          </w:tcPr>
          <w:p w14:paraId="29420074" w14:textId="5B79AB9B"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Dacă nivelul minim solicitat pentru cifra de afaceri este raportat la valoarea cumulată a grupului de loturi, acest fapt este bazat pe faptul ca planificarea contractelor presupune ca acestea să fie executate în același timp.</w:t>
            </w:r>
          </w:p>
        </w:tc>
        <w:tc>
          <w:tcPr>
            <w:tcW w:w="1557" w:type="dxa"/>
          </w:tcPr>
          <w:p w14:paraId="64183BC1"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10B93E3F" w14:textId="63B460A3"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180 (2) Lege.</w:t>
            </w:r>
          </w:p>
          <w:p w14:paraId="093CBD83" w14:textId="6D0BBB2D" w:rsidR="00A42ABB" w:rsidRPr="003024A5" w:rsidRDefault="00A42ABB" w:rsidP="00A42ABB">
            <w:pPr>
              <w:autoSpaceDE w:val="0"/>
              <w:autoSpaceDN w:val="0"/>
              <w:adjustRightInd w:val="0"/>
              <w:jc w:val="center"/>
              <w:rPr>
                <w:rFonts w:ascii="Trebuchet MS" w:eastAsia="Times New Roman" w:hAnsi="Trebuchet MS" w:cs="Calibri"/>
                <w:sz w:val="20"/>
                <w:szCs w:val="20"/>
              </w:rPr>
            </w:pPr>
          </w:p>
        </w:tc>
        <w:tc>
          <w:tcPr>
            <w:tcW w:w="1841" w:type="dxa"/>
          </w:tcPr>
          <w:p w14:paraId="7A3F07A7" w14:textId="19EC2D4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193 (2) Lege.</w:t>
            </w:r>
          </w:p>
          <w:p w14:paraId="59C08760" w14:textId="7618AFCB" w:rsidR="00A42ABB" w:rsidRPr="003024A5" w:rsidRDefault="00A42ABB" w:rsidP="00A42ABB">
            <w:pPr>
              <w:autoSpaceDE w:val="0"/>
              <w:autoSpaceDN w:val="0"/>
              <w:adjustRightInd w:val="0"/>
              <w:jc w:val="center"/>
              <w:rPr>
                <w:rFonts w:ascii="Trebuchet MS" w:eastAsia="Times New Roman" w:hAnsi="Trebuchet MS" w:cs="Calibri"/>
                <w:sz w:val="20"/>
                <w:szCs w:val="20"/>
              </w:rPr>
            </w:pPr>
          </w:p>
        </w:tc>
        <w:tc>
          <w:tcPr>
            <w:tcW w:w="3548" w:type="dxa"/>
          </w:tcPr>
          <w:p w14:paraId="4A1653A1" w14:textId="77777777" w:rsidR="00A42ABB" w:rsidRPr="003024A5" w:rsidRDefault="00A42ABB" w:rsidP="00A42ABB">
            <w:pPr>
              <w:rPr>
                <w:rFonts w:ascii="Trebuchet MS" w:hAnsi="Trebuchet MS" w:cs="Calibri"/>
                <w:sz w:val="20"/>
                <w:szCs w:val="20"/>
              </w:rPr>
            </w:pPr>
          </w:p>
        </w:tc>
      </w:tr>
      <w:tr w:rsidR="00A42ABB" w:rsidRPr="00875097" w14:paraId="4C5D9A13" w14:textId="77777777" w:rsidTr="003024A5">
        <w:tc>
          <w:tcPr>
            <w:tcW w:w="709" w:type="dxa"/>
          </w:tcPr>
          <w:p w14:paraId="0689BB2D" w14:textId="15B9F0A8"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7</w:t>
            </w:r>
            <w:r w:rsidR="007F3D75">
              <w:rPr>
                <w:rFonts w:ascii="Trebuchet MS" w:eastAsia="Times New Roman" w:hAnsi="Trebuchet MS" w:cs="Calibri"/>
                <w:sz w:val="20"/>
                <w:szCs w:val="20"/>
                <w:lang w:eastAsia="ro-RO"/>
              </w:rPr>
              <w:t>3</w:t>
            </w:r>
            <w:r w:rsidRPr="003024A5">
              <w:rPr>
                <w:rFonts w:ascii="Trebuchet MS" w:eastAsia="Times New Roman" w:hAnsi="Trebuchet MS" w:cs="Calibri"/>
                <w:sz w:val="20"/>
                <w:szCs w:val="20"/>
                <w:lang w:eastAsia="ro-RO"/>
              </w:rPr>
              <w:t>.</w:t>
            </w:r>
          </w:p>
        </w:tc>
        <w:tc>
          <w:tcPr>
            <w:tcW w:w="5384" w:type="dxa"/>
          </w:tcPr>
          <w:p w14:paraId="5EF91A99"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Cerința privind nivelul minim al cifrei de afaceri nu este impusă pentru fiecare membru individual al asocierii/grupului de ofertanți, iar atunci când acest lucru se întâmplă, nivelul solicitat este proporțional cu gradul de implicare în contract al fiecărui membru în parte si este justificat.</w:t>
            </w:r>
          </w:p>
          <w:p w14:paraId="6CDE6A69" w14:textId="5BBF8FB6"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eastAsia="Times New Roman" w:hAnsi="Trebuchet MS" w:cs="Calibri"/>
                <w:sz w:val="20"/>
                <w:szCs w:val="20"/>
                <w:lang w:eastAsia="ro-RO"/>
              </w:rPr>
              <w:t>Motivele privind precizarea expresă a modului de îndeplinire a cerinței privind cifra de afaceri în condițiile participării în comun la procedura de atribuire sunt justificate, obiective ș</w:t>
            </w:r>
            <w:r w:rsidRPr="00FA3C95">
              <w:rPr>
                <w:rFonts w:ascii="Trebuchet MS" w:hAnsi="Trebuchet MS" w:cs="Calibri"/>
                <w:sz w:val="20"/>
                <w:szCs w:val="20"/>
                <w:lang w:eastAsia="ro-RO"/>
              </w:rPr>
              <w:t xml:space="preserve">i sunt rezonabile (proporționale) </w:t>
            </w:r>
            <w:r w:rsidRPr="00FA3C95">
              <w:rPr>
                <w:rFonts w:ascii="Trebuchet MS" w:hAnsi="Trebuchet MS" w:cs="Calibri"/>
                <w:sz w:val="20"/>
                <w:szCs w:val="20"/>
                <w:lang w:eastAsia="ro-RO"/>
              </w:rPr>
              <w:lastRenderedPageBreak/>
              <w:t xml:space="preserve">pentru </w:t>
            </w:r>
            <w:r w:rsidRPr="00FA3C95">
              <w:rPr>
                <w:rFonts w:ascii="Trebuchet MS" w:eastAsia="Times New Roman" w:hAnsi="Trebuchet MS" w:cs="Calibri"/>
                <w:sz w:val="20"/>
                <w:szCs w:val="20"/>
                <w:lang w:eastAsia="ro-RO"/>
              </w:rPr>
              <w:t xml:space="preserve">atingerea </w:t>
            </w:r>
            <w:r w:rsidRPr="00FA3C95">
              <w:rPr>
                <w:rFonts w:ascii="Trebuchet MS" w:eastAsia="Times New Roman" w:hAnsi="Trebuchet MS" w:cs="Arial"/>
                <w:color w:val="222222"/>
                <w:sz w:val="20"/>
                <w:szCs w:val="20"/>
              </w:rPr>
              <w:t xml:space="preserve">scopului urmărit prin instituirea acestei măsuri. </w:t>
            </w:r>
          </w:p>
        </w:tc>
        <w:tc>
          <w:tcPr>
            <w:tcW w:w="1557" w:type="dxa"/>
          </w:tcPr>
          <w:p w14:paraId="2BA53FC6"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Calitate</w:t>
            </w:r>
          </w:p>
        </w:tc>
        <w:tc>
          <w:tcPr>
            <w:tcW w:w="1698" w:type="dxa"/>
          </w:tcPr>
          <w:p w14:paraId="4CE083D1" w14:textId="75A2D968"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54 (3) și (5) Lege; </w:t>
            </w:r>
          </w:p>
          <w:p w14:paraId="0A40D16C" w14:textId="16AD880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(3) H.G.</w:t>
            </w:r>
          </w:p>
        </w:tc>
        <w:tc>
          <w:tcPr>
            <w:tcW w:w="1841" w:type="dxa"/>
          </w:tcPr>
          <w:p w14:paraId="19DE2B37" w14:textId="2E45F40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67 (3) și (5) Lege; </w:t>
            </w:r>
          </w:p>
          <w:p w14:paraId="6203834A" w14:textId="1A48153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(3) H.G.</w:t>
            </w:r>
          </w:p>
        </w:tc>
        <w:tc>
          <w:tcPr>
            <w:tcW w:w="3548" w:type="dxa"/>
          </w:tcPr>
          <w:p w14:paraId="3BD097D5" w14:textId="77777777" w:rsidR="00A42ABB" w:rsidRPr="003024A5" w:rsidRDefault="00A42ABB" w:rsidP="00A42ABB">
            <w:pPr>
              <w:rPr>
                <w:rFonts w:ascii="Trebuchet MS" w:hAnsi="Trebuchet MS" w:cs="Calibri"/>
                <w:sz w:val="20"/>
                <w:szCs w:val="20"/>
              </w:rPr>
            </w:pPr>
          </w:p>
        </w:tc>
      </w:tr>
      <w:tr w:rsidR="00A42ABB" w:rsidRPr="00875097" w14:paraId="39DAC5CF" w14:textId="77777777" w:rsidTr="003024A5">
        <w:tc>
          <w:tcPr>
            <w:tcW w:w="14737" w:type="dxa"/>
            <w:gridSpan w:val="6"/>
            <w:shd w:val="clear" w:color="auto" w:fill="FABF8F" w:themeFill="accent6" w:themeFillTint="99"/>
          </w:tcPr>
          <w:p w14:paraId="3DECA09F" w14:textId="77777777" w:rsidR="00A42ABB" w:rsidRPr="00FA3C95" w:rsidRDefault="00A42ABB" w:rsidP="00A42ABB">
            <w:pPr>
              <w:jc w:val="both"/>
              <w:rPr>
                <w:rFonts w:ascii="Trebuchet MS" w:hAnsi="Trebuchet MS" w:cs="Calibri"/>
                <w:sz w:val="20"/>
                <w:szCs w:val="20"/>
              </w:rPr>
            </w:pPr>
            <w:r w:rsidRPr="00FA3C95">
              <w:rPr>
                <w:rFonts w:ascii="Trebuchet MS" w:hAnsi="Trebuchet MS" w:cs="Calibri"/>
                <w:b/>
                <w:bCs/>
                <w:sz w:val="20"/>
                <w:szCs w:val="20"/>
                <w:lang w:eastAsia="ro-RO"/>
              </w:rPr>
              <w:t>Fluxul de numerar</w:t>
            </w:r>
          </w:p>
        </w:tc>
      </w:tr>
      <w:tr w:rsidR="00A42ABB" w:rsidRPr="00875097" w14:paraId="28ECA74E" w14:textId="77777777" w:rsidTr="003024A5">
        <w:tc>
          <w:tcPr>
            <w:tcW w:w="709" w:type="dxa"/>
          </w:tcPr>
          <w:p w14:paraId="18E36C12" w14:textId="7E5B455C"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7</w:t>
            </w:r>
            <w:r w:rsidR="007F3D75">
              <w:rPr>
                <w:rFonts w:ascii="Trebuchet MS" w:eastAsia="Times New Roman" w:hAnsi="Trebuchet MS" w:cs="Calibri"/>
                <w:sz w:val="20"/>
                <w:szCs w:val="20"/>
                <w:lang w:eastAsia="ro-RO"/>
              </w:rPr>
              <w:t>4</w:t>
            </w:r>
            <w:r w:rsidRPr="003024A5">
              <w:rPr>
                <w:rFonts w:ascii="Trebuchet MS" w:eastAsia="Times New Roman" w:hAnsi="Trebuchet MS" w:cs="Calibri"/>
                <w:sz w:val="20"/>
                <w:szCs w:val="20"/>
                <w:lang w:eastAsia="ro-RO"/>
              </w:rPr>
              <w:t>.</w:t>
            </w:r>
          </w:p>
        </w:tc>
        <w:tc>
          <w:tcPr>
            <w:tcW w:w="5384" w:type="dxa"/>
          </w:tcPr>
          <w:p w14:paraId="67B5A828" w14:textId="57F33960" w:rsidR="00A42ABB" w:rsidRPr="00FA3C95" w:rsidRDefault="00A42ABB" w:rsidP="00E261E1">
            <w:pPr>
              <w:autoSpaceDE w:val="0"/>
              <w:autoSpaceDN w:val="0"/>
              <w:adjustRightInd w:val="0"/>
              <w:jc w:val="both"/>
              <w:rPr>
                <w:rFonts w:ascii="Trebuchet MS" w:hAnsi="Trebuchet MS" w:cstheme="minorHAnsi"/>
                <w:sz w:val="20"/>
                <w:szCs w:val="20"/>
                <w:lang w:eastAsia="ro-RO"/>
              </w:rPr>
            </w:pPr>
            <w:r w:rsidRPr="00FA3C95">
              <w:rPr>
                <w:rFonts w:ascii="Trebuchet MS" w:hAnsi="Trebuchet MS" w:cstheme="minorHAnsi"/>
                <w:sz w:val="20"/>
                <w:szCs w:val="20"/>
                <w:lang w:eastAsia="ro-RO"/>
              </w:rPr>
              <w:t xml:space="preserve">Dacă este utilizat, criteriul este justificat prin natura și obiectul contractului, </w:t>
            </w:r>
            <w:r w:rsidRPr="00FA3C95">
              <w:rPr>
                <w:rFonts w:ascii="Trebuchet MS" w:hAnsi="Trebuchet MS" w:cs="Calibri"/>
                <w:sz w:val="20"/>
                <w:szCs w:val="20"/>
                <w:lang w:eastAsia="ro-RO"/>
              </w:rPr>
              <w:t>iar nivelul minim solicitat (din punct de vedere al duratei și valorii) este corelat cu execuția contractului, calendarul de plăți și valoarea estimată a contractului.</w:t>
            </w:r>
          </w:p>
        </w:tc>
        <w:tc>
          <w:tcPr>
            <w:tcW w:w="1557" w:type="dxa"/>
          </w:tcPr>
          <w:p w14:paraId="3F00FA8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05E3F14A"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175 (2) b) Lege;</w:t>
            </w:r>
          </w:p>
          <w:p w14:paraId="355D968A"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rPr>
              <w:t xml:space="preserve"> </w:t>
            </w:r>
            <w:r w:rsidRPr="003024A5">
              <w:rPr>
                <w:rFonts w:ascii="Trebuchet MS" w:eastAsia="Times New Roman" w:hAnsi="Trebuchet MS" w:cs="Calibri"/>
                <w:sz w:val="20"/>
                <w:szCs w:val="20"/>
                <w:lang w:eastAsia="ro-RO"/>
              </w:rPr>
              <w:t xml:space="preserve">Art. 172 (5) Lege; </w:t>
            </w:r>
          </w:p>
          <w:p w14:paraId="2397A10D" w14:textId="6432ABFF" w:rsidR="00A42ABB" w:rsidRPr="003024A5" w:rsidRDefault="00A42ABB" w:rsidP="008E709A">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(1) și (2) H.G.</w:t>
            </w:r>
          </w:p>
        </w:tc>
        <w:tc>
          <w:tcPr>
            <w:tcW w:w="1841" w:type="dxa"/>
          </w:tcPr>
          <w:p w14:paraId="3CAABCE9"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rPr>
            </w:pPr>
            <w:r w:rsidRPr="003024A5">
              <w:rPr>
                <w:rFonts w:ascii="Trebuchet MS" w:eastAsia="Times New Roman" w:hAnsi="Trebuchet MS" w:cs="Calibri"/>
                <w:sz w:val="20"/>
                <w:szCs w:val="20"/>
                <w:lang w:eastAsia="ro-RO"/>
              </w:rPr>
              <w:t>Art. 188 (2) b) Lege;</w:t>
            </w:r>
            <w:r w:rsidRPr="003024A5">
              <w:rPr>
                <w:rFonts w:ascii="Trebuchet MS" w:eastAsia="Times New Roman" w:hAnsi="Trebuchet MS" w:cs="Calibri"/>
                <w:sz w:val="20"/>
                <w:szCs w:val="20"/>
              </w:rPr>
              <w:t xml:space="preserve"> </w:t>
            </w:r>
          </w:p>
          <w:p w14:paraId="575B41DF"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185 (5) Lege; </w:t>
            </w:r>
          </w:p>
          <w:p w14:paraId="2F6E4C31" w14:textId="6CFB149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(1)</w:t>
            </w:r>
          </w:p>
          <w:p w14:paraId="21D22C39" w14:textId="356DD1B0"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și (2) H.G.</w:t>
            </w:r>
          </w:p>
        </w:tc>
        <w:tc>
          <w:tcPr>
            <w:tcW w:w="3548" w:type="dxa"/>
          </w:tcPr>
          <w:p w14:paraId="16F7510A" w14:textId="77777777" w:rsidR="00A42ABB" w:rsidRPr="003024A5" w:rsidRDefault="00A42ABB" w:rsidP="00A42ABB">
            <w:pPr>
              <w:rPr>
                <w:rFonts w:ascii="Trebuchet MS" w:hAnsi="Trebuchet MS" w:cs="Calibri"/>
                <w:sz w:val="20"/>
                <w:szCs w:val="20"/>
              </w:rPr>
            </w:pPr>
          </w:p>
        </w:tc>
      </w:tr>
      <w:tr w:rsidR="00A42ABB" w:rsidRPr="00875097" w14:paraId="29132C3B" w14:textId="77777777" w:rsidTr="003024A5">
        <w:tc>
          <w:tcPr>
            <w:tcW w:w="709" w:type="dxa"/>
          </w:tcPr>
          <w:p w14:paraId="7525E0BD" w14:textId="7D14231D"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7</w:t>
            </w:r>
            <w:r w:rsidR="007F3D75">
              <w:rPr>
                <w:rFonts w:ascii="Trebuchet MS" w:eastAsia="Times New Roman" w:hAnsi="Trebuchet MS" w:cs="Calibri"/>
                <w:sz w:val="20"/>
                <w:szCs w:val="20"/>
                <w:lang w:eastAsia="ro-RO"/>
              </w:rPr>
              <w:t>5</w:t>
            </w:r>
            <w:r w:rsidRPr="003024A5">
              <w:rPr>
                <w:rFonts w:ascii="Trebuchet MS" w:eastAsia="Times New Roman" w:hAnsi="Trebuchet MS" w:cs="Calibri"/>
                <w:sz w:val="20"/>
                <w:szCs w:val="20"/>
                <w:lang w:eastAsia="ro-RO"/>
              </w:rPr>
              <w:t>.</w:t>
            </w:r>
          </w:p>
        </w:tc>
        <w:tc>
          <w:tcPr>
            <w:tcW w:w="5384" w:type="dxa"/>
          </w:tcPr>
          <w:p w14:paraId="492BB27D" w14:textId="030650D3"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În cazul acordului-cadru, nivelul minim solicitat (din punct de vedere al duratei și valorii) este corelat cu execuția contractului subsecvent, calendarul de plăti și valoarea estimată a contractului subsecvent care se anticipează ca va fi atribuit cel mai des sau, cel mult, la valoarea estimată a celui mai mare contract subsecvent.</w:t>
            </w:r>
          </w:p>
        </w:tc>
        <w:tc>
          <w:tcPr>
            <w:tcW w:w="1557" w:type="dxa"/>
          </w:tcPr>
          <w:p w14:paraId="2C6B3AC1"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7BFAA4AE" w14:textId="58380D2E"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107 (2) f) H.G.</w:t>
            </w:r>
          </w:p>
        </w:tc>
        <w:tc>
          <w:tcPr>
            <w:tcW w:w="1841" w:type="dxa"/>
          </w:tcPr>
          <w:p w14:paraId="598CABAF" w14:textId="6C1C7C3C"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113 (2) f)</w:t>
            </w:r>
          </w:p>
          <w:p w14:paraId="04A337D0"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H.G.</w:t>
            </w:r>
          </w:p>
        </w:tc>
        <w:tc>
          <w:tcPr>
            <w:tcW w:w="3548" w:type="dxa"/>
          </w:tcPr>
          <w:p w14:paraId="04A0D4DF" w14:textId="77777777" w:rsidR="00A42ABB" w:rsidRPr="003024A5" w:rsidRDefault="00A42ABB" w:rsidP="00A42ABB">
            <w:pPr>
              <w:rPr>
                <w:rFonts w:ascii="Trebuchet MS" w:hAnsi="Trebuchet MS" w:cs="Calibri"/>
                <w:sz w:val="20"/>
                <w:szCs w:val="20"/>
              </w:rPr>
            </w:pPr>
          </w:p>
        </w:tc>
      </w:tr>
      <w:tr w:rsidR="00A42ABB" w:rsidRPr="00875097" w14:paraId="7CAD3983" w14:textId="77777777" w:rsidTr="003024A5">
        <w:tc>
          <w:tcPr>
            <w:tcW w:w="709" w:type="dxa"/>
          </w:tcPr>
          <w:p w14:paraId="5F949645" w14:textId="33CAB05F"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7</w:t>
            </w:r>
            <w:r w:rsidR="007F3D75">
              <w:rPr>
                <w:rFonts w:ascii="Trebuchet MS" w:eastAsia="Times New Roman" w:hAnsi="Trebuchet MS" w:cs="Calibri"/>
                <w:sz w:val="20"/>
                <w:szCs w:val="20"/>
                <w:lang w:eastAsia="ro-RO"/>
              </w:rPr>
              <w:t>6</w:t>
            </w:r>
            <w:r w:rsidRPr="003024A5">
              <w:rPr>
                <w:rFonts w:ascii="Trebuchet MS" w:eastAsia="Times New Roman" w:hAnsi="Trebuchet MS" w:cs="Calibri"/>
                <w:sz w:val="20"/>
                <w:szCs w:val="20"/>
                <w:lang w:eastAsia="ro-RO"/>
              </w:rPr>
              <w:t>.</w:t>
            </w:r>
          </w:p>
        </w:tc>
        <w:tc>
          <w:tcPr>
            <w:tcW w:w="5384" w:type="dxa"/>
          </w:tcPr>
          <w:p w14:paraId="6255AFCE"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În cazul contractelor împărțite în loturi, nivelul minim solicitat pentru fluxul de numerar este raportat la valoarea estimată a fiecărui lot.</w:t>
            </w:r>
          </w:p>
        </w:tc>
        <w:tc>
          <w:tcPr>
            <w:tcW w:w="1557" w:type="dxa"/>
          </w:tcPr>
          <w:p w14:paraId="0C464A68"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634AA890" w14:textId="3CFAA4EA"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180 (1) Lege.</w:t>
            </w:r>
          </w:p>
        </w:tc>
        <w:tc>
          <w:tcPr>
            <w:tcW w:w="1841" w:type="dxa"/>
          </w:tcPr>
          <w:p w14:paraId="019C64AB" w14:textId="76956F42"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193 (1) Lege.</w:t>
            </w:r>
          </w:p>
        </w:tc>
        <w:tc>
          <w:tcPr>
            <w:tcW w:w="3548" w:type="dxa"/>
          </w:tcPr>
          <w:p w14:paraId="67CE9EC1" w14:textId="77777777" w:rsidR="00A42ABB" w:rsidRPr="003024A5" w:rsidRDefault="00A42ABB" w:rsidP="00A42ABB">
            <w:pPr>
              <w:rPr>
                <w:rFonts w:ascii="Trebuchet MS" w:hAnsi="Trebuchet MS" w:cs="Calibri"/>
                <w:sz w:val="20"/>
                <w:szCs w:val="20"/>
              </w:rPr>
            </w:pPr>
          </w:p>
        </w:tc>
      </w:tr>
      <w:tr w:rsidR="00A42ABB" w:rsidRPr="00875097" w14:paraId="535453AB" w14:textId="77777777" w:rsidTr="003024A5">
        <w:tc>
          <w:tcPr>
            <w:tcW w:w="709" w:type="dxa"/>
          </w:tcPr>
          <w:p w14:paraId="1C84555F" w14:textId="1416413A" w:rsidR="00A42ABB" w:rsidRPr="003024A5" w:rsidRDefault="007F3D75" w:rsidP="00A42ABB">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77</w:t>
            </w:r>
            <w:r w:rsidR="00A42ABB" w:rsidRPr="003024A5">
              <w:rPr>
                <w:rFonts w:ascii="Trebuchet MS" w:eastAsia="Times New Roman" w:hAnsi="Trebuchet MS" w:cs="Calibri"/>
                <w:sz w:val="20"/>
                <w:szCs w:val="20"/>
                <w:lang w:eastAsia="ro-RO"/>
              </w:rPr>
              <w:t>.</w:t>
            </w:r>
          </w:p>
        </w:tc>
        <w:tc>
          <w:tcPr>
            <w:tcW w:w="5384" w:type="dxa"/>
          </w:tcPr>
          <w:p w14:paraId="1BCBDDE1" w14:textId="12F9845F"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Cerința privind fluxul de numerar nu este impusă pentru fiecare membru individual al asocierii/grupului de ofertanți, iar atunci când acest lucru se întâmplă, nivelul solicitat este proporțional cu gradul de implicare în contract al fiecărui membru în parte si justificat.</w:t>
            </w:r>
          </w:p>
          <w:p w14:paraId="770BB556" w14:textId="11385E8E"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Motivele privind precizarea expresă a modului de îndeplinire a cerinței în condițiile participării în comun la procedura de atribuire sunt justificate, obiective și rezonabile (proporționale) pentru atingerea scopului urmărit prin instituirea acestei măsuri. </w:t>
            </w:r>
          </w:p>
        </w:tc>
        <w:tc>
          <w:tcPr>
            <w:tcW w:w="1557" w:type="dxa"/>
          </w:tcPr>
          <w:p w14:paraId="173891B7"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3925A1FF"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54 (3) și (5) Lege; </w:t>
            </w:r>
          </w:p>
          <w:p w14:paraId="1D034B97" w14:textId="33D09A15"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(3) H.G.</w:t>
            </w:r>
          </w:p>
        </w:tc>
        <w:tc>
          <w:tcPr>
            <w:tcW w:w="1841" w:type="dxa"/>
          </w:tcPr>
          <w:p w14:paraId="621BCA1D"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67 (3) și (5) Lege; </w:t>
            </w:r>
          </w:p>
          <w:p w14:paraId="61366BB8" w14:textId="64B3D5BE"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(3) H.G.</w:t>
            </w:r>
          </w:p>
        </w:tc>
        <w:tc>
          <w:tcPr>
            <w:tcW w:w="3548" w:type="dxa"/>
          </w:tcPr>
          <w:p w14:paraId="7FCF6B4D" w14:textId="77777777" w:rsidR="00A42ABB" w:rsidRPr="003024A5" w:rsidRDefault="00A42ABB" w:rsidP="00A42ABB">
            <w:pPr>
              <w:rPr>
                <w:rFonts w:ascii="Trebuchet MS" w:hAnsi="Trebuchet MS" w:cs="Calibri"/>
                <w:sz w:val="20"/>
                <w:szCs w:val="20"/>
              </w:rPr>
            </w:pPr>
          </w:p>
        </w:tc>
      </w:tr>
      <w:tr w:rsidR="00A42ABB" w:rsidRPr="00875097" w14:paraId="4D63A396" w14:textId="77777777" w:rsidTr="003024A5">
        <w:tc>
          <w:tcPr>
            <w:tcW w:w="14737" w:type="dxa"/>
            <w:gridSpan w:val="6"/>
            <w:shd w:val="clear" w:color="auto" w:fill="FABF8F" w:themeFill="accent6" w:themeFillTint="99"/>
          </w:tcPr>
          <w:p w14:paraId="651ABA22" w14:textId="5C2D44A4"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Lichiditate și alți indicatori economico-financiari</w:t>
            </w:r>
          </w:p>
        </w:tc>
      </w:tr>
      <w:tr w:rsidR="00A42ABB" w:rsidRPr="00875097" w14:paraId="29915975" w14:textId="77777777" w:rsidTr="003024A5">
        <w:tc>
          <w:tcPr>
            <w:tcW w:w="709" w:type="dxa"/>
          </w:tcPr>
          <w:p w14:paraId="0287874A" w14:textId="1DF7684F" w:rsidR="00A42ABB" w:rsidRPr="003024A5" w:rsidRDefault="007F3D75" w:rsidP="007F3D75">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78</w:t>
            </w:r>
            <w:r w:rsidR="00A42ABB" w:rsidRPr="003024A5">
              <w:rPr>
                <w:rFonts w:ascii="Trebuchet MS" w:eastAsia="Times New Roman" w:hAnsi="Trebuchet MS" w:cs="Calibri"/>
                <w:sz w:val="20"/>
                <w:szCs w:val="20"/>
                <w:lang w:eastAsia="ro-RO"/>
              </w:rPr>
              <w:t>.</w:t>
            </w:r>
          </w:p>
        </w:tc>
        <w:tc>
          <w:tcPr>
            <w:tcW w:w="5384" w:type="dxa"/>
          </w:tcPr>
          <w:p w14:paraId="256D366A" w14:textId="77777777" w:rsidR="00A42ABB"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Dacă este utilizată, cerința privind nivelul minim al lichidității/sau al unui alt indicator financiar (de exemplu solvabilitate) este justificat prin natura / obiectul contractului și este impusă la același nivel pentru fiecare membru individual al asocierii/grupului de ofertanți.</w:t>
            </w:r>
          </w:p>
          <w:p w14:paraId="69CD3C73" w14:textId="77777777" w:rsidR="00337A69" w:rsidRDefault="00337A69" w:rsidP="00A42ABB">
            <w:pPr>
              <w:autoSpaceDE w:val="0"/>
              <w:autoSpaceDN w:val="0"/>
              <w:adjustRightInd w:val="0"/>
              <w:jc w:val="both"/>
              <w:rPr>
                <w:rFonts w:ascii="Trebuchet MS" w:hAnsi="Trebuchet MS" w:cs="Calibri"/>
                <w:sz w:val="20"/>
                <w:szCs w:val="20"/>
                <w:lang w:eastAsia="ro-RO"/>
              </w:rPr>
            </w:pPr>
          </w:p>
          <w:p w14:paraId="66807304" w14:textId="77777777" w:rsidR="00337A69" w:rsidRPr="00BE7B64" w:rsidRDefault="00337A69" w:rsidP="00A42ABB">
            <w:pPr>
              <w:autoSpaceDE w:val="0"/>
              <w:autoSpaceDN w:val="0"/>
              <w:adjustRightInd w:val="0"/>
              <w:jc w:val="both"/>
              <w:rPr>
                <w:rFonts w:ascii="Trebuchet MS" w:hAnsi="Trebuchet MS" w:cs="Calibri"/>
                <w:sz w:val="20"/>
                <w:szCs w:val="20"/>
                <w:lang w:eastAsia="ro-RO"/>
              </w:rPr>
            </w:pPr>
            <w:r w:rsidRPr="00BE7B64">
              <w:rPr>
                <w:rFonts w:ascii="Trebuchet MS" w:hAnsi="Trebuchet MS" w:cs="Calibri"/>
                <w:sz w:val="20"/>
                <w:szCs w:val="20"/>
                <w:lang w:eastAsia="ro-RO"/>
              </w:rPr>
              <w:t>Notă:</w:t>
            </w:r>
          </w:p>
          <w:p w14:paraId="4EC9F7DD" w14:textId="77777777" w:rsidR="00337A69" w:rsidRPr="00BE7B64" w:rsidRDefault="00337A69" w:rsidP="00337A69">
            <w:pPr>
              <w:jc w:val="both"/>
              <w:rPr>
                <w:rFonts w:ascii="Trebuchet MS" w:hAnsi="Trebuchet MS" w:cs="Calibri"/>
                <w:sz w:val="20"/>
                <w:szCs w:val="20"/>
                <w:lang w:val="de-DE"/>
              </w:rPr>
            </w:pPr>
            <w:r w:rsidRPr="00BE7B64">
              <w:rPr>
                <w:rFonts w:ascii="Trebuchet MS" w:hAnsi="Trebuchet MS" w:cs="Calibri"/>
                <w:sz w:val="20"/>
                <w:szCs w:val="20"/>
                <w:lang w:val="de-DE"/>
              </w:rPr>
              <w:t xml:space="preserve">Lichiditatea este un indicator financiar care indică capacitatea unui operator economic de a-și onora rapid angajamentele financiare. </w:t>
            </w:r>
          </w:p>
          <w:p w14:paraId="1117C68E" w14:textId="77777777" w:rsidR="00337A69" w:rsidRPr="00BE7B64" w:rsidRDefault="00337A69" w:rsidP="00337A69">
            <w:pPr>
              <w:jc w:val="both"/>
              <w:rPr>
                <w:rFonts w:ascii="Trebuchet MS" w:hAnsi="Trebuchet MS" w:cs="Calibri"/>
                <w:sz w:val="20"/>
                <w:szCs w:val="20"/>
                <w:lang w:val="de-DE"/>
              </w:rPr>
            </w:pPr>
            <w:r w:rsidRPr="00BE7B64">
              <w:rPr>
                <w:rFonts w:ascii="Trebuchet MS" w:hAnsi="Trebuchet MS" w:cs="Calibri"/>
                <w:sz w:val="20"/>
                <w:szCs w:val="20"/>
                <w:lang w:val="de-DE"/>
              </w:rPr>
              <w:t>Lichiditatea indică dacă organizația respectivă are suficiente active pentru a face față datoriilor.</w:t>
            </w:r>
          </w:p>
          <w:p w14:paraId="68C94B26" w14:textId="361FC9DD" w:rsidR="00337A69" w:rsidRPr="00BE7B64" w:rsidRDefault="00337A69" w:rsidP="00337A69">
            <w:pPr>
              <w:jc w:val="both"/>
              <w:rPr>
                <w:rFonts w:ascii="Trebuchet MS" w:hAnsi="Trebuchet MS" w:cs="Calibri"/>
                <w:sz w:val="20"/>
                <w:szCs w:val="20"/>
                <w:lang w:val="fr-BE"/>
              </w:rPr>
            </w:pPr>
            <w:r w:rsidRPr="00BE7B64">
              <w:rPr>
                <w:rFonts w:ascii="Trebuchet MS" w:hAnsi="Trebuchet MS" w:cs="Calibri"/>
                <w:sz w:val="20"/>
                <w:szCs w:val="20"/>
                <w:lang w:val="fr-BE"/>
              </w:rPr>
              <w:t xml:space="preserve">În practică, acest indicator este important să fie &gt;1 (adică activele sunt mai mari decât datoriile). </w:t>
            </w:r>
          </w:p>
          <w:p w14:paraId="7C8FEAB0" w14:textId="77777777" w:rsidR="00337A69" w:rsidRPr="00BE7B64" w:rsidRDefault="00337A69" w:rsidP="00337A69">
            <w:pPr>
              <w:jc w:val="both"/>
              <w:rPr>
                <w:rFonts w:ascii="Trebuchet MS" w:hAnsi="Trebuchet MS" w:cs="Calibri"/>
                <w:sz w:val="20"/>
                <w:szCs w:val="20"/>
                <w:lang w:val="fr-BE"/>
              </w:rPr>
            </w:pPr>
            <w:r w:rsidRPr="00BE7B64">
              <w:rPr>
                <w:rFonts w:ascii="Trebuchet MS" w:hAnsi="Trebuchet MS" w:cs="Calibri"/>
                <w:sz w:val="20"/>
                <w:szCs w:val="20"/>
                <w:lang w:val="fr-BE"/>
              </w:rPr>
              <w:t>În cazul unei asocieri, nivelul lichidității unui ofertant ar trebui calculat separat pentru fiecare membru al asocierii, fiind calculat în baza documentelor contabile proprii fiecărui operator economic.</w:t>
            </w:r>
          </w:p>
          <w:p w14:paraId="0D54E3D3" w14:textId="73F929E5" w:rsidR="00337A69" w:rsidRPr="00BE7B64" w:rsidRDefault="00337A69" w:rsidP="00337A69">
            <w:pPr>
              <w:jc w:val="both"/>
              <w:rPr>
                <w:rFonts w:ascii="Trebuchet MS" w:hAnsi="Trebuchet MS" w:cs="Calibri"/>
                <w:sz w:val="20"/>
                <w:szCs w:val="20"/>
                <w:lang w:val="fr-BE"/>
              </w:rPr>
            </w:pPr>
            <w:r w:rsidRPr="00BE7B64">
              <w:rPr>
                <w:rFonts w:ascii="Trebuchet MS" w:hAnsi="Trebuchet MS" w:cs="Calibri"/>
                <w:sz w:val="20"/>
                <w:szCs w:val="20"/>
                <w:lang w:val="fr-BE"/>
              </w:rPr>
              <w:t>Aceasta se masoară: active curente/datorii curente &gt;1</w:t>
            </w:r>
          </w:p>
          <w:p w14:paraId="0CB4C22A" w14:textId="77777777" w:rsidR="00337A69" w:rsidRPr="00BE7B64" w:rsidRDefault="00337A69" w:rsidP="00337A69">
            <w:pPr>
              <w:jc w:val="both"/>
              <w:rPr>
                <w:rFonts w:ascii="Trebuchet MS" w:hAnsi="Trebuchet MS" w:cs="Calibri"/>
                <w:sz w:val="20"/>
                <w:szCs w:val="20"/>
              </w:rPr>
            </w:pPr>
            <w:r w:rsidRPr="00BE7B64">
              <w:rPr>
                <w:rFonts w:ascii="Trebuchet MS" w:hAnsi="Trebuchet MS" w:cs="Calibri"/>
                <w:sz w:val="20"/>
                <w:szCs w:val="20"/>
                <w:lang w:val="fr-BE"/>
              </w:rPr>
              <w:t>Al</w:t>
            </w:r>
            <w:r w:rsidRPr="00BE7B64">
              <w:rPr>
                <w:rFonts w:ascii="Trebuchet MS" w:hAnsi="Trebuchet MS" w:cs="Calibri"/>
                <w:sz w:val="20"/>
                <w:szCs w:val="20"/>
              </w:rPr>
              <w:t>ți indicatori financiari care pot fi solicitați:</w:t>
            </w:r>
          </w:p>
          <w:p w14:paraId="0D8974B1" w14:textId="77777777" w:rsidR="00337A69" w:rsidRPr="00BE7B64" w:rsidRDefault="00337A69" w:rsidP="00337A69">
            <w:pPr>
              <w:numPr>
                <w:ilvl w:val="0"/>
                <w:numId w:val="20"/>
              </w:numPr>
              <w:jc w:val="both"/>
              <w:rPr>
                <w:rFonts w:ascii="Trebuchet MS" w:hAnsi="Trebuchet MS" w:cs="Calibri"/>
                <w:sz w:val="20"/>
                <w:szCs w:val="20"/>
                <w:lang w:val="fr-BE"/>
              </w:rPr>
            </w:pPr>
            <w:r w:rsidRPr="00BE7B64">
              <w:rPr>
                <w:rFonts w:ascii="Trebuchet MS" w:hAnsi="Trebuchet MS" w:cs="Calibri"/>
                <w:sz w:val="20"/>
                <w:szCs w:val="20"/>
                <w:lang w:val="fr-BE"/>
              </w:rPr>
              <w:t>solvabilitatea</w:t>
            </w:r>
          </w:p>
          <w:p w14:paraId="6D4E5CF3" w14:textId="77777777" w:rsidR="00337A69" w:rsidRPr="00BE7B64" w:rsidRDefault="00337A69" w:rsidP="00337A69">
            <w:pPr>
              <w:numPr>
                <w:ilvl w:val="0"/>
                <w:numId w:val="20"/>
              </w:numPr>
              <w:jc w:val="both"/>
              <w:rPr>
                <w:rFonts w:ascii="Trebuchet MS" w:hAnsi="Trebuchet MS" w:cs="Calibri"/>
                <w:sz w:val="20"/>
                <w:szCs w:val="20"/>
                <w:lang w:val="fr-BE"/>
              </w:rPr>
            </w:pPr>
            <w:r w:rsidRPr="00BE7B64">
              <w:rPr>
                <w:rFonts w:ascii="Trebuchet MS" w:hAnsi="Trebuchet MS" w:cs="Calibri"/>
                <w:sz w:val="20"/>
                <w:szCs w:val="20"/>
                <w:lang w:val="fr-BE"/>
              </w:rPr>
              <w:t>rentabilitate</w:t>
            </w:r>
          </w:p>
          <w:p w14:paraId="7250CE62" w14:textId="77777777" w:rsidR="00337A69" w:rsidRPr="00BE7B64" w:rsidRDefault="00337A69" w:rsidP="00337A69">
            <w:pPr>
              <w:jc w:val="both"/>
              <w:rPr>
                <w:rFonts w:ascii="Trebuchet MS" w:hAnsi="Trebuchet MS" w:cs="Calibri"/>
                <w:sz w:val="20"/>
                <w:szCs w:val="20"/>
              </w:rPr>
            </w:pPr>
            <w:r w:rsidRPr="00BE7B64">
              <w:rPr>
                <w:rFonts w:ascii="Trebuchet MS" w:hAnsi="Trebuchet MS" w:cs="Calibri"/>
                <w:sz w:val="20"/>
                <w:szCs w:val="20"/>
              </w:rPr>
              <w:t xml:space="preserve">Susținerea unui terț/unor terți poate fi acceptată în ceea ce privește îndeplinirea </w:t>
            </w:r>
            <w:r w:rsidRPr="00BE7B64">
              <w:rPr>
                <w:rFonts w:ascii="Trebuchet MS" w:hAnsi="Trebuchet MS" w:cs="Calibri"/>
                <w:b/>
                <w:bCs/>
                <w:sz w:val="20"/>
                <w:szCs w:val="20"/>
              </w:rPr>
              <w:t>criteriilor referitoare la situația economica</w:t>
            </w:r>
            <w:r w:rsidRPr="00BE7B64">
              <w:rPr>
                <w:rFonts w:ascii="Arial" w:hAnsi="Arial" w:cs="Arial"/>
                <w:b/>
                <w:bCs/>
                <w:sz w:val="20"/>
                <w:szCs w:val="20"/>
              </w:rPr>
              <w:t>̆</w:t>
            </w:r>
            <w:r w:rsidRPr="00BE7B64">
              <w:rPr>
                <w:rFonts w:ascii="Trebuchet MS" w:hAnsi="Trebuchet MS" w:cs="Calibri"/>
                <w:b/>
                <w:bCs/>
                <w:sz w:val="20"/>
                <w:szCs w:val="20"/>
              </w:rPr>
              <w:t xml:space="preserve"> și financiara</w:t>
            </w:r>
            <w:r w:rsidRPr="00BE7B64">
              <w:rPr>
                <w:rFonts w:ascii="Arial" w:hAnsi="Arial" w:cs="Arial"/>
                <w:b/>
                <w:bCs/>
                <w:sz w:val="20"/>
                <w:szCs w:val="20"/>
              </w:rPr>
              <w:t>̆</w:t>
            </w:r>
            <w:r w:rsidRPr="00BE7B64">
              <w:rPr>
                <w:rFonts w:ascii="Trebuchet MS" w:hAnsi="Trebuchet MS" w:cs="Calibri"/>
                <w:sz w:val="20"/>
                <w:szCs w:val="20"/>
              </w:rPr>
              <w:t xml:space="preserve"> în legătură:</w:t>
            </w:r>
          </w:p>
          <w:p w14:paraId="210A8C66" w14:textId="77777777" w:rsidR="00337A69" w:rsidRPr="00BE7B64" w:rsidRDefault="00337A69" w:rsidP="00337A69">
            <w:pPr>
              <w:numPr>
                <w:ilvl w:val="0"/>
                <w:numId w:val="49"/>
              </w:numPr>
              <w:rPr>
                <w:rFonts w:ascii="Trebuchet MS" w:hAnsi="Trebuchet MS" w:cs="Calibri"/>
                <w:sz w:val="20"/>
                <w:szCs w:val="20"/>
              </w:rPr>
            </w:pPr>
            <w:r w:rsidRPr="00BE7B64">
              <w:rPr>
                <w:rFonts w:ascii="Trebuchet MS" w:hAnsi="Trebuchet MS" w:cs="Calibri"/>
                <w:sz w:val="20"/>
                <w:szCs w:val="20"/>
              </w:rPr>
              <w:t>Un anumit nivel al cifrei de afaceri;</w:t>
            </w:r>
          </w:p>
          <w:p w14:paraId="245DD489" w14:textId="2CB8F634" w:rsidR="00337A69" w:rsidRPr="00337A69" w:rsidRDefault="00337A69" w:rsidP="00337A69">
            <w:pPr>
              <w:numPr>
                <w:ilvl w:val="0"/>
                <w:numId w:val="49"/>
              </w:numPr>
              <w:rPr>
                <w:rFonts w:ascii="Trebuchet MS" w:hAnsi="Trebuchet MS" w:cs="Calibri"/>
                <w:sz w:val="20"/>
                <w:szCs w:val="20"/>
              </w:rPr>
            </w:pPr>
            <w:r w:rsidRPr="00BE7B64">
              <w:rPr>
                <w:rFonts w:ascii="Trebuchet MS" w:hAnsi="Trebuchet MS" w:cs="Calibri"/>
                <w:sz w:val="20"/>
                <w:szCs w:val="20"/>
              </w:rPr>
              <w:t>Un anumit nivel al altor indicatori financiari relevanți</w:t>
            </w:r>
          </w:p>
        </w:tc>
        <w:tc>
          <w:tcPr>
            <w:tcW w:w="1557" w:type="dxa"/>
          </w:tcPr>
          <w:p w14:paraId="3EAF5D8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Calitate</w:t>
            </w:r>
          </w:p>
        </w:tc>
        <w:tc>
          <w:tcPr>
            <w:tcW w:w="1698" w:type="dxa"/>
          </w:tcPr>
          <w:p w14:paraId="0873EC33"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54 (3) și (5) Lege; </w:t>
            </w:r>
          </w:p>
          <w:p w14:paraId="68A38850" w14:textId="072CB82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(1) și (2) H.G.</w:t>
            </w:r>
          </w:p>
        </w:tc>
        <w:tc>
          <w:tcPr>
            <w:tcW w:w="1841" w:type="dxa"/>
          </w:tcPr>
          <w:p w14:paraId="6D2FF3E7"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67 (3) și (5) Lege; </w:t>
            </w:r>
          </w:p>
          <w:p w14:paraId="64B14C76" w14:textId="6735403B"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(1) și (2) H.G.</w:t>
            </w:r>
          </w:p>
        </w:tc>
        <w:tc>
          <w:tcPr>
            <w:tcW w:w="3548" w:type="dxa"/>
          </w:tcPr>
          <w:p w14:paraId="00CF3E30" w14:textId="1922C8DD" w:rsidR="00A42ABB" w:rsidRPr="003024A5" w:rsidRDefault="00A42ABB" w:rsidP="00237681">
            <w:pPr>
              <w:rPr>
                <w:rFonts w:ascii="Trebuchet MS" w:hAnsi="Trebuchet MS" w:cs="Calibri"/>
                <w:sz w:val="20"/>
                <w:szCs w:val="20"/>
              </w:rPr>
            </w:pPr>
          </w:p>
        </w:tc>
      </w:tr>
      <w:tr w:rsidR="00A42ABB" w:rsidRPr="00875097" w14:paraId="26E6CA58" w14:textId="77777777" w:rsidTr="003024A5">
        <w:tc>
          <w:tcPr>
            <w:tcW w:w="14737" w:type="dxa"/>
            <w:gridSpan w:val="6"/>
            <w:shd w:val="clear" w:color="auto" w:fill="FABF8F" w:themeFill="accent6" w:themeFillTint="99"/>
          </w:tcPr>
          <w:p w14:paraId="76E76A52" w14:textId="2D5E8F3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 xml:space="preserve">Asigurarea de risc profesional </w:t>
            </w:r>
          </w:p>
        </w:tc>
      </w:tr>
      <w:tr w:rsidR="00A42ABB" w:rsidRPr="00875097" w14:paraId="638A851E" w14:textId="77777777" w:rsidTr="003024A5">
        <w:tc>
          <w:tcPr>
            <w:tcW w:w="709" w:type="dxa"/>
          </w:tcPr>
          <w:p w14:paraId="7EED63DD" w14:textId="2F763BFD" w:rsidR="00A42ABB" w:rsidRPr="003024A5" w:rsidRDefault="007F3D75" w:rsidP="00A42ABB">
            <w:pPr>
              <w:autoSpaceDE w:val="0"/>
              <w:autoSpaceDN w:val="0"/>
              <w:adjustRightInd w:val="0"/>
              <w:rPr>
                <w:rFonts w:ascii="Trebuchet MS" w:eastAsia="Times New Roman" w:hAnsi="Trebuchet MS" w:cs="Times New Roman"/>
                <w:bCs/>
                <w:sz w:val="20"/>
                <w:szCs w:val="20"/>
              </w:rPr>
            </w:pPr>
            <w:r>
              <w:rPr>
                <w:rFonts w:ascii="Trebuchet MS" w:eastAsia="Times New Roman" w:hAnsi="Trebuchet MS" w:cs="Calibri"/>
                <w:sz w:val="20"/>
                <w:szCs w:val="20"/>
                <w:lang w:eastAsia="ro-RO"/>
              </w:rPr>
              <w:t>79</w:t>
            </w:r>
          </w:p>
        </w:tc>
        <w:tc>
          <w:tcPr>
            <w:tcW w:w="5384" w:type="dxa"/>
          </w:tcPr>
          <w:p w14:paraId="41FFB608"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Dacă este utilizat, criteriul este justificat prin natura contractului și profesiile implicate în executarea acestuia.</w:t>
            </w:r>
          </w:p>
          <w:p w14:paraId="09F7328B"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Cerința minimă de calificare este formulată astfel: </w:t>
            </w:r>
          </w:p>
          <w:p w14:paraId="6B5AA59B" w14:textId="5CF85986"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1. Se solicită  prezentarea unei asigurări valabile la data depunerii ofertei cu o limită minimă de o anumită valoare. (AC/EC va demonstra în strategia de contractare că pe piață există suficienți operatori economici care dețin asigurări de risc profesional cu valori mai mari decât cea </w:t>
            </w:r>
            <w:r w:rsidRPr="00FA3C95">
              <w:rPr>
                <w:rFonts w:ascii="Trebuchet MS" w:hAnsi="Trebuchet MS" w:cs="Calibri"/>
                <w:sz w:val="20"/>
                <w:szCs w:val="20"/>
                <w:lang w:eastAsia="ro-RO"/>
              </w:rPr>
              <w:lastRenderedPageBreak/>
              <w:t>minim impusă). Nu se solicită ca polița să fie încheiată pentru contractul respectiv.</w:t>
            </w:r>
          </w:p>
          <w:p w14:paraId="0F902479"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sau</w:t>
            </w:r>
          </w:p>
          <w:p w14:paraId="27D3DE7F" w14:textId="6EEE3091"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2.Se solicită prezentarea unei asigurări valabile la data depunerii ofertei fără nicio valoare minimă asigurată impusă (AC/EC va demonstra în strategia de contractare că pe piață există suficienți operatori economici care dețin asigurări de risc profesional)</w:t>
            </w:r>
          </w:p>
          <w:p w14:paraId="060B6BE2"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În plus, în condițiile contractuale sunt incluse prevederi referitoare la constituirea unei polițe de asigurare care va fi prezentată de viitorul prestator după semnarea contractului. </w:t>
            </w:r>
          </w:p>
          <w:p w14:paraId="741D0394" w14:textId="40E47E61" w:rsidR="00A42ABB" w:rsidRPr="003024A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În propunerea de contract sunt incluse condițiile de constituire ale poliței de asigurare (valoarea poliței, care este justificată din perspectiva consecințelor economice ale neîndeplinirii / îndeplinirii defectuoase a prestațiilor, momentul prezentării poliței, valabilitatea acesteia, etc)</w:t>
            </w:r>
            <w:r w:rsidRPr="00D0657F">
              <w:rPr>
                <w:rFonts w:ascii="Trebuchet MS" w:hAnsi="Trebuchet MS" w:cs="Calibri"/>
                <w:sz w:val="20"/>
                <w:szCs w:val="20"/>
                <w:lang w:eastAsia="ro-RO"/>
              </w:rPr>
              <w:t>.</w:t>
            </w:r>
          </w:p>
        </w:tc>
        <w:tc>
          <w:tcPr>
            <w:tcW w:w="1557" w:type="dxa"/>
          </w:tcPr>
          <w:p w14:paraId="181F2CFE"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Calitate</w:t>
            </w:r>
          </w:p>
        </w:tc>
        <w:tc>
          <w:tcPr>
            <w:tcW w:w="1698" w:type="dxa"/>
          </w:tcPr>
          <w:p w14:paraId="7F0DD939" w14:textId="0049629B"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175 (2) c)</w:t>
            </w:r>
          </w:p>
          <w:p w14:paraId="3157D6D5" w14:textId="77777777" w:rsidR="00A42ABB"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p w14:paraId="34B263EE" w14:textId="77777777" w:rsidR="00A42ABB" w:rsidRPr="006D1F11" w:rsidRDefault="00A42ABB" w:rsidP="00A42ABB">
            <w:pPr>
              <w:jc w:val="center"/>
              <w:rPr>
                <w:rFonts w:cstheme="minorHAnsi"/>
              </w:rPr>
            </w:pPr>
            <w:r w:rsidRPr="006D1F11">
              <w:rPr>
                <w:rFonts w:cstheme="minorHAnsi"/>
              </w:rPr>
              <w:t>Art. 172(5) Lege; Art.</w:t>
            </w:r>
          </w:p>
          <w:p w14:paraId="3BBBF4FD" w14:textId="3AB06905" w:rsidR="00A42ABB" w:rsidRDefault="00A42ABB" w:rsidP="00A42ABB">
            <w:pPr>
              <w:autoSpaceDE w:val="0"/>
              <w:autoSpaceDN w:val="0"/>
              <w:adjustRightInd w:val="0"/>
              <w:jc w:val="center"/>
              <w:rPr>
                <w:rFonts w:ascii="Trebuchet MS" w:eastAsia="Times New Roman" w:hAnsi="Trebuchet MS" w:cs="Calibri"/>
                <w:sz w:val="20"/>
                <w:szCs w:val="20"/>
                <w:lang w:eastAsia="ro-RO"/>
              </w:rPr>
            </w:pPr>
            <w:r w:rsidRPr="006D1F11">
              <w:rPr>
                <w:rFonts w:cstheme="minorHAnsi"/>
              </w:rPr>
              <w:t>31(1) H.G.</w:t>
            </w:r>
          </w:p>
          <w:p w14:paraId="51534E73" w14:textId="636EEBC5"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841" w:type="dxa"/>
          </w:tcPr>
          <w:p w14:paraId="7BE03F07" w14:textId="23BC0CF2"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188 (2) c)</w:t>
            </w:r>
          </w:p>
          <w:p w14:paraId="4D69FA02" w14:textId="77777777" w:rsidR="00A42ABB"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p w14:paraId="6F37BA21" w14:textId="77777777" w:rsidR="00A42ABB" w:rsidRPr="006D1F11" w:rsidRDefault="00A42ABB" w:rsidP="00A42ABB">
            <w:pPr>
              <w:jc w:val="center"/>
              <w:rPr>
                <w:rFonts w:cstheme="minorHAnsi"/>
              </w:rPr>
            </w:pPr>
            <w:r w:rsidRPr="006D1F11">
              <w:rPr>
                <w:rFonts w:cstheme="minorHAnsi"/>
              </w:rPr>
              <w:t>Art. 185(5) Lege; Art.</w:t>
            </w:r>
          </w:p>
          <w:p w14:paraId="64DEF7B0" w14:textId="47EC7129"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6D1F11">
              <w:rPr>
                <w:rFonts w:cstheme="minorHAnsi"/>
              </w:rPr>
              <w:t>37(1)  H.G.</w:t>
            </w:r>
          </w:p>
        </w:tc>
        <w:tc>
          <w:tcPr>
            <w:tcW w:w="3548" w:type="dxa"/>
          </w:tcPr>
          <w:p w14:paraId="58D0F66C" w14:textId="77777777" w:rsidR="00A42ABB" w:rsidRPr="003024A5" w:rsidRDefault="00A42ABB" w:rsidP="00A42ABB">
            <w:pPr>
              <w:rPr>
                <w:rFonts w:ascii="Trebuchet MS" w:hAnsi="Trebuchet MS" w:cs="Calibri"/>
                <w:sz w:val="20"/>
                <w:szCs w:val="20"/>
              </w:rPr>
            </w:pPr>
          </w:p>
        </w:tc>
      </w:tr>
      <w:tr w:rsidR="00A42ABB" w:rsidRPr="00875097" w14:paraId="2E115FF3" w14:textId="77777777" w:rsidTr="003024A5">
        <w:tc>
          <w:tcPr>
            <w:tcW w:w="14737" w:type="dxa"/>
            <w:gridSpan w:val="6"/>
            <w:shd w:val="clear" w:color="auto" w:fill="FABF8F" w:themeFill="accent6" w:themeFillTint="99"/>
          </w:tcPr>
          <w:p w14:paraId="5421C1B7"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Capacitatea tehnică și profesională</w:t>
            </w:r>
          </w:p>
        </w:tc>
      </w:tr>
      <w:tr w:rsidR="00A42ABB" w:rsidRPr="00875097" w14:paraId="299C752E" w14:textId="77777777" w:rsidTr="003024A5">
        <w:tc>
          <w:tcPr>
            <w:tcW w:w="14737" w:type="dxa"/>
            <w:gridSpan w:val="6"/>
            <w:shd w:val="clear" w:color="auto" w:fill="FABF8F" w:themeFill="accent6" w:themeFillTint="99"/>
          </w:tcPr>
          <w:p w14:paraId="6B9AB847"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Experiență similară</w:t>
            </w:r>
          </w:p>
        </w:tc>
      </w:tr>
      <w:tr w:rsidR="00A42ABB" w:rsidRPr="00875097" w14:paraId="64654561" w14:textId="77777777" w:rsidTr="003024A5">
        <w:tc>
          <w:tcPr>
            <w:tcW w:w="709" w:type="dxa"/>
          </w:tcPr>
          <w:p w14:paraId="72482313" w14:textId="145DAA8D" w:rsidR="00A42ABB" w:rsidRPr="003024A5" w:rsidRDefault="00A42ABB" w:rsidP="007F3D75">
            <w:pPr>
              <w:autoSpaceDE w:val="0"/>
              <w:autoSpaceDN w:val="0"/>
              <w:adjustRightInd w:val="0"/>
              <w:rPr>
                <w:rFonts w:ascii="Trebuchet MS" w:eastAsia="Times New Roman" w:hAnsi="Trebuchet MS" w:cs="Times New Roman"/>
                <w:bCs/>
                <w:sz w:val="20"/>
                <w:szCs w:val="20"/>
              </w:rPr>
            </w:pPr>
            <w:r w:rsidRPr="003024A5">
              <w:rPr>
                <w:rFonts w:ascii="Trebuchet MS" w:eastAsia="Times New Roman" w:hAnsi="Trebuchet MS" w:cs="Calibri"/>
                <w:sz w:val="20"/>
                <w:szCs w:val="20"/>
                <w:lang w:eastAsia="ro-RO"/>
              </w:rPr>
              <w:t>8</w:t>
            </w:r>
            <w:r w:rsidR="007F3D75">
              <w:rPr>
                <w:rFonts w:ascii="Trebuchet MS" w:eastAsia="Times New Roman" w:hAnsi="Trebuchet MS" w:cs="Calibri"/>
                <w:sz w:val="20"/>
                <w:szCs w:val="20"/>
                <w:lang w:eastAsia="ro-RO"/>
              </w:rPr>
              <w:t>0</w:t>
            </w:r>
            <w:r w:rsidRPr="003024A5">
              <w:rPr>
                <w:rFonts w:ascii="Trebuchet MS" w:eastAsia="Times New Roman" w:hAnsi="Trebuchet MS" w:cs="Calibri"/>
                <w:sz w:val="20"/>
                <w:szCs w:val="20"/>
                <w:lang w:eastAsia="ro-RO"/>
              </w:rPr>
              <w:t>.</w:t>
            </w:r>
          </w:p>
        </w:tc>
        <w:tc>
          <w:tcPr>
            <w:tcW w:w="5384" w:type="dxa"/>
          </w:tcPr>
          <w:p w14:paraId="5476870A" w14:textId="71DBE789"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Cerința este justificată, necesară și adecvată pentru a asigura că un candidat/ofertant are capacitatea tehnică și profesională pentru a executa contractul de achiziție publică/acordul-cadru care urmează să fie atribuit.</w:t>
            </w:r>
          </w:p>
        </w:tc>
        <w:tc>
          <w:tcPr>
            <w:tcW w:w="1557" w:type="dxa"/>
          </w:tcPr>
          <w:p w14:paraId="62275D47"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74CF0F5F" w14:textId="31EB0F5B"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172 (3) și</w:t>
            </w:r>
          </w:p>
          <w:p w14:paraId="4339410F" w14:textId="3109EDB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179 a) Lege; </w:t>
            </w:r>
          </w:p>
          <w:p w14:paraId="0681BE02" w14:textId="7B00AACE"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9 (3) (f) H.G.</w:t>
            </w:r>
            <w:r w:rsidRPr="003024A5" w:rsidDel="00C7542D">
              <w:rPr>
                <w:rFonts w:ascii="Trebuchet MS" w:eastAsia="Times New Roman" w:hAnsi="Trebuchet MS" w:cs="Calibri"/>
                <w:sz w:val="20"/>
                <w:szCs w:val="20"/>
                <w:lang w:eastAsia="ro-RO"/>
              </w:rPr>
              <w:t xml:space="preserve"> </w:t>
            </w:r>
          </w:p>
        </w:tc>
        <w:tc>
          <w:tcPr>
            <w:tcW w:w="1841" w:type="dxa"/>
          </w:tcPr>
          <w:p w14:paraId="06CBE9B8" w14:textId="77AF98C8"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185 (3) și 192 a) Lege</w:t>
            </w:r>
            <w:r w:rsidRPr="003024A5">
              <w:rPr>
                <w:rFonts w:ascii="Trebuchet MS" w:eastAsia="Times New Roman" w:hAnsi="Trebuchet MS" w:cs="Calibri"/>
                <w:sz w:val="20"/>
                <w:szCs w:val="20"/>
              </w:rPr>
              <w:t>;</w:t>
            </w:r>
          </w:p>
          <w:p w14:paraId="29888E1F" w14:textId="60909773" w:rsidR="00A42ABB" w:rsidRPr="003024A5" w:rsidRDefault="00A42ABB" w:rsidP="00A42ABB">
            <w:pPr>
              <w:autoSpaceDE w:val="0"/>
              <w:autoSpaceDN w:val="0"/>
              <w:adjustRightInd w:val="0"/>
              <w:jc w:val="center"/>
              <w:rPr>
                <w:rFonts w:ascii="Trebuchet MS" w:eastAsia="Times New Roman" w:hAnsi="Trebuchet MS" w:cs="Calibri"/>
                <w:sz w:val="20"/>
                <w:szCs w:val="20"/>
              </w:rPr>
            </w:pPr>
            <w:r w:rsidRPr="003024A5">
              <w:rPr>
                <w:rFonts w:ascii="Trebuchet MS" w:eastAsia="Times New Roman" w:hAnsi="Trebuchet MS" w:cs="Calibri"/>
                <w:sz w:val="20"/>
                <w:szCs w:val="20"/>
                <w:lang w:eastAsia="ro-RO"/>
              </w:rPr>
              <w:t>Art. 9 (4) (f) H.G.</w:t>
            </w:r>
          </w:p>
        </w:tc>
        <w:tc>
          <w:tcPr>
            <w:tcW w:w="3548" w:type="dxa"/>
          </w:tcPr>
          <w:p w14:paraId="76C0FADF" w14:textId="77777777" w:rsidR="00A42ABB" w:rsidRPr="003024A5" w:rsidRDefault="00A42ABB" w:rsidP="00A42ABB">
            <w:pPr>
              <w:rPr>
                <w:rFonts w:ascii="Trebuchet MS" w:hAnsi="Trebuchet MS" w:cs="Calibri"/>
                <w:sz w:val="20"/>
                <w:szCs w:val="20"/>
              </w:rPr>
            </w:pPr>
          </w:p>
        </w:tc>
      </w:tr>
      <w:tr w:rsidR="00A42ABB" w:rsidRPr="00875097" w14:paraId="7DC98110" w14:textId="77777777" w:rsidTr="003024A5">
        <w:tc>
          <w:tcPr>
            <w:tcW w:w="709" w:type="dxa"/>
          </w:tcPr>
          <w:p w14:paraId="1C238A8F" w14:textId="76D098DE" w:rsidR="00A42ABB" w:rsidRPr="003024A5" w:rsidRDefault="00A42ABB" w:rsidP="007F3D75">
            <w:pPr>
              <w:rPr>
                <w:rFonts w:ascii="Trebuchet MS" w:hAnsi="Trebuchet MS" w:cs="Times New Roman"/>
                <w:bCs/>
                <w:sz w:val="20"/>
                <w:szCs w:val="20"/>
              </w:rPr>
            </w:pPr>
            <w:r w:rsidRPr="003024A5">
              <w:rPr>
                <w:rFonts w:ascii="Trebuchet MS" w:hAnsi="Trebuchet MS" w:cs="Times New Roman"/>
                <w:bCs/>
                <w:sz w:val="20"/>
                <w:szCs w:val="20"/>
              </w:rPr>
              <w:t>8</w:t>
            </w:r>
            <w:r w:rsidR="007F3D75">
              <w:rPr>
                <w:rFonts w:ascii="Trebuchet MS" w:hAnsi="Trebuchet MS" w:cs="Times New Roman"/>
                <w:bCs/>
                <w:sz w:val="20"/>
                <w:szCs w:val="20"/>
              </w:rPr>
              <w:t>1</w:t>
            </w:r>
            <w:r w:rsidRPr="003024A5">
              <w:rPr>
                <w:rFonts w:ascii="Trebuchet MS" w:hAnsi="Trebuchet MS" w:cs="Times New Roman"/>
                <w:bCs/>
                <w:sz w:val="20"/>
                <w:szCs w:val="20"/>
              </w:rPr>
              <w:t>.</w:t>
            </w:r>
          </w:p>
        </w:tc>
        <w:tc>
          <w:tcPr>
            <w:tcW w:w="5384" w:type="dxa"/>
          </w:tcPr>
          <w:p w14:paraId="1A874E24"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Cerința este relevantă în raport cu natura, obiectul și complexitatea contractului de achiziție publică /acordului-cadru și este proporțională prin raportare la obiectul acestuia.</w:t>
            </w:r>
          </w:p>
        </w:tc>
        <w:tc>
          <w:tcPr>
            <w:tcW w:w="1557" w:type="dxa"/>
          </w:tcPr>
          <w:p w14:paraId="53CD8BC6"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0F781CD3" w14:textId="260F002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172 (5) Lege; </w:t>
            </w:r>
          </w:p>
          <w:p w14:paraId="0DF681BA" w14:textId="69D3EA62"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(1) H.G.</w:t>
            </w:r>
          </w:p>
        </w:tc>
        <w:tc>
          <w:tcPr>
            <w:tcW w:w="1841" w:type="dxa"/>
          </w:tcPr>
          <w:p w14:paraId="44DB8374" w14:textId="0605BE4D"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185 (5)</w:t>
            </w:r>
          </w:p>
          <w:p w14:paraId="344ECC89"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w:t>
            </w:r>
          </w:p>
          <w:p w14:paraId="4E0983FA" w14:textId="01D3A033"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37 (1) H.G.</w:t>
            </w:r>
          </w:p>
        </w:tc>
        <w:tc>
          <w:tcPr>
            <w:tcW w:w="3548" w:type="dxa"/>
          </w:tcPr>
          <w:p w14:paraId="5E18F059" w14:textId="77777777" w:rsidR="00A42ABB" w:rsidRPr="003024A5" w:rsidRDefault="00A42ABB" w:rsidP="00A42ABB">
            <w:pPr>
              <w:rPr>
                <w:rFonts w:ascii="Trebuchet MS" w:hAnsi="Trebuchet MS" w:cs="Calibri"/>
                <w:sz w:val="20"/>
                <w:szCs w:val="20"/>
              </w:rPr>
            </w:pPr>
          </w:p>
        </w:tc>
      </w:tr>
      <w:tr w:rsidR="00A42ABB" w:rsidRPr="00875097" w14:paraId="4267863B" w14:textId="77777777" w:rsidTr="003024A5">
        <w:tc>
          <w:tcPr>
            <w:tcW w:w="709" w:type="dxa"/>
          </w:tcPr>
          <w:p w14:paraId="366930E2" w14:textId="0A10D496"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8</w:t>
            </w:r>
            <w:r w:rsidR="007F3D75">
              <w:rPr>
                <w:rFonts w:ascii="Trebuchet MS" w:eastAsia="Times New Roman" w:hAnsi="Trebuchet MS" w:cs="Calibri"/>
                <w:sz w:val="20"/>
                <w:szCs w:val="20"/>
                <w:lang w:eastAsia="ro-RO"/>
              </w:rPr>
              <w:t>2</w:t>
            </w:r>
            <w:r w:rsidRPr="003024A5">
              <w:rPr>
                <w:rFonts w:ascii="Trebuchet MS" w:eastAsia="Times New Roman" w:hAnsi="Trebuchet MS" w:cs="Calibri"/>
                <w:sz w:val="20"/>
                <w:szCs w:val="20"/>
                <w:lang w:eastAsia="ro-RO"/>
              </w:rPr>
              <w:t>.</w:t>
            </w:r>
          </w:p>
        </w:tc>
        <w:tc>
          <w:tcPr>
            <w:tcW w:w="5384" w:type="dxa"/>
          </w:tcPr>
          <w:p w14:paraId="7C85217E"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Cerința nu limitează participarea operatorilor economici prin impunerea obligației de a demonstra experiență similară pentru toate activitățile contractului (în situația în care acestea sunt independente între ele), inclusiv pentru activitățile secundare.</w:t>
            </w:r>
          </w:p>
        </w:tc>
        <w:tc>
          <w:tcPr>
            <w:tcW w:w="1557" w:type="dxa"/>
          </w:tcPr>
          <w:p w14:paraId="1A62E559"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76DDF5A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179 a) Lege; </w:t>
            </w:r>
          </w:p>
          <w:p w14:paraId="5F05437F" w14:textId="7D746F4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172 (5) Lege;</w:t>
            </w:r>
          </w:p>
          <w:p w14:paraId="67FB59DE" w14:textId="393650AA"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(1) H.G.</w:t>
            </w:r>
          </w:p>
        </w:tc>
        <w:tc>
          <w:tcPr>
            <w:tcW w:w="1841" w:type="dxa"/>
          </w:tcPr>
          <w:p w14:paraId="30B387B8"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192 a)</w:t>
            </w:r>
          </w:p>
          <w:p w14:paraId="726A7129"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p w14:paraId="293F1E76"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185 (5) Lege; </w:t>
            </w:r>
          </w:p>
          <w:p w14:paraId="026BBBDE" w14:textId="32B3DD1C"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(1) H.G.</w:t>
            </w:r>
          </w:p>
        </w:tc>
        <w:tc>
          <w:tcPr>
            <w:tcW w:w="3548" w:type="dxa"/>
          </w:tcPr>
          <w:p w14:paraId="7A12E852" w14:textId="77777777" w:rsidR="00A42ABB" w:rsidRPr="003024A5" w:rsidRDefault="00A42ABB" w:rsidP="00A42ABB">
            <w:pPr>
              <w:rPr>
                <w:rFonts w:ascii="Trebuchet MS" w:hAnsi="Trebuchet MS" w:cs="Calibri"/>
                <w:sz w:val="20"/>
                <w:szCs w:val="20"/>
              </w:rPr>
            </w:pPr>
          </w:p>
        </w:tc>
      </w:tr>
      <w:tr w:rsidR="00A42ABB" w:rsidRPr="00875097" w14:paraId="7A39A15B" w14:textId="77777777" w:rsidTr="003024A5">
        <w:tc>
          <w:tcPr>
            <w:tcW w:w="709" w:type="dxa"/>
          </w:tcPr>
          <w:p w14:paraId="18955A55" w14:textId="2E733380" w:rsidR="00A42ABB" w:rsidRPr="003024A5" w:rsidRDefault="00A42ABB" w:rsidP="00A42ABB">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8</w:t>
            </w:r>
            <w:r w:rsidR="007F3D75">
              <w:rPr>
                <w:rFonts w:ascii="Trebuchet MS" w:eastAsia="Times New Roman" w:hAnsi="Trebuchet MS" w:cs="Calibri"/>
                <w:sz w:val="20"/>
                <w:szCs w:val="20"/>
                <w:lang w:eastAsia="ro-RO"/>
              </w:rPr>
              <w:t>3</w:t>
            </w:r>
            <w:r w:rsidRPr="003024A5">
              <w:rPr>
                <w:rFonts w:ascii="Trebuchet MS" w:eastAsia="Times New Roman" w:hAnsi="Trebuchet MS" w:cs="Calibri"/>
                <w:sz w:val="20"/>
                <w:szCs w:val="20"/>
                <w:lang w:eastAsia="ro-RO"/>
              </w:rPr>
              <w:t>.</w:t>
            </w:r>
          </w:p>
        </w:tc>
        <w:tc>
          <w:tcPr>
            <w:tcW w:w="5384" w:type="dxa"/>
          </w:tcPr>
          <w:p w14:paraId="34B71AA3"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Cerința nu limitează participarea operatorilor economici prin impunerea obligației de a demonstra cumulativ, prin </w:t>
            </w:r>
            <w:r w:rsidRPr="00FA3C95">
              <w:rPr>
                <w:rFonts w:ascii="Trebuchet MS" w:hAnsi="Trebuchet MS" w:cs="Calibri"/>
                <w:sz w:val="20"/>
                <w:szCs w:val="20"/>
                <w:lang w:eastAsia="ro-RO"/>
              </w:rPr>
              <w:lastRenderedPageBreak/>
              <w:t>intermediul unui singur contract, experiența similară definită prin prima unei combinații de mai mulți factori (valoare, categorii de activități, resurse utilizate, rezultate, metode, grup-țintă), respectiv raportarea la activități accesorii la nivelul contractului.</w:t>
            </w:r>
          </w:p>
        </w:tc>
        <w:tc>
          <w:tcPr>
            <w:tcW w:w="1557" w:type="dxa"/>
          </w:tcPr>
          <w:p w14:paraId="6F85BC0C"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Calitate</w:t>
            </w:r>
          </w:p>
        </w:tc>
        <w:tc>
          <w:tcPr>
            <w:tcW w:w="1698" w:type="dxa"/>
          </w:tcPr>
          <w:p w14:paraId="788C1A9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179 a)</w:t>
            </w:r>
          </w:p>
          <w:p w14:paraId="31E4BAA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p w14:paraId="3B8F235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 xml:space="preserve">Art. 172 (5) Lege; </w:t>
            </w:r>
          </w:p>
          <w:p w14:paraId="2ED910CD" w14:textId="729AF33D"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w:t>
            </w:r>
            <w:r w:rsidRPr="003024A5">
              <w:rPr>
                <w:rFonts w:ascii="Trebuchet MS" w:eastAsia="Times New Roman" w:hAnsi="Trebuchet MS" w:cs="Calibri"/>
                <w:sz w:val="20"/>
                <w:szCs w:val="20"/>
              </w:rPr>
              <w:t xml:space="preserve"> </w:t>
            </w:r>
            <w:r w:rsidRPr="003024A5">
              <w:rPr>
                <w:rFonts w:ascii="Trebuchet MS" w:eastAsia="Times New Roman" w:hAnsi="Trebuchet MS" w:cs="Calibri"/>
                <w:sz w:val="20"/>
                <w:szCs w:val="20"/>
                <w:lang w:eastAsia="ro-RO"/>
              </w:rPr>
              <w:t>31 (1) H.G.</w:t>
            </w:r>
          </w:p>
        </w:tc>
        <w:tc>
          <w:tcPr>
            <w:tcW w:w="1841" w:type="dxa"/>
          </w:tcPr>
          <w:p w14:paraId="58665F8A"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Art. 192 a)</w:t>
            </w:r>
          </w:p>
          <w:p w14:paraId="6A6C0D84"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p w14:paraId="4E3BEEA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 xml:space="preserve">Art. 185 (5) Lege; </w:t>
            </w:r>
          </w:p>
          <w:p w14:paraId="4E4F7FBB" w14:textId="47506762"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w:t>
            </w:r>
            <w:r w:rsidRPr="003024A5">
              <w:rPr>
                <w:rFonts w:ascii="Trebuchet MS" w:eastAsia="Times New Roman" w:hAnsi="Trebuchet MS" w:cs="Calibri"/>
                <w:sz w:val="20"/>
                <w:szCs w:val="20"/>
              </w:rPr>
              <w:t xml:space="preserve"> </w:t>
            </w:r>
            <w:r w:rsidRPr="003024A5">
              <w:rPr>
                <w:rFonts w:ascii="Trebuchet MS" w:eastAsia="Times New Roman" w:hAnsi="Trebuchet MS" w:cs="Calibri"/>
                <w:sz w:val="20"/>
                <w:szCs w:val="20"/>
                <w:lang w:eastAsia="ro-RO"/>
              </w:rPr>
              <w:t>37 (1) H.G.</w:t>
            </w:r>
          </w:p>
        </w:tc>
        <w:tc>
          <w:tcPr>
            <w:tcW w:w="3548" w:type="dxa"/>
          </w:tcPr>
          <w:p w14:paraId="5AE40FA9" w14:textId="77777777" w:rsidR="00A42ABB" w:rsidRPr="003024A5" w:rsidRDefault="00A42ABB" w:rsidP="00A42ABB">
            <w:pPr>
              <w:rPr>
                <w:rFonts w:ascii="Trebuchet MS" w:hAnsi="Trebuchet MS" w:cs="Calibri"/>
                <w:sz w:val="20"/>
                <w:szCs w:val="20"/>
              </w:rPr>
            </w:pPr>
          </w:p>
        </w:tc>
      </w:tr>
      <w:tr w:rsidR="00A42ABB" w:rsidRPr="00875097" w14:paraId="34F9B5B9" w14:textId="77777777" w:rsidTr="003024A5">
        <w:tc>
          <w:tcPr>
            <w:tcW w:w="709" w:type="dxa"/>
          </w:tcPr>
          <w:p w14:paraId="0FF00D88" w14:textId="4879F49D"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8</w:t>
            </w:r>
            <w:r w:rsidR="007F3D75">
              <w:rPr>
                <w:rFonts w:ascii="Trebuchet MS" w:eastAsia="Times New Roman" w:hAnsi="Trebuchet MS" w:cs="Calibri"/>
                <w:sz w:val="20"/>
                <w:szCs w:val="20"/>
                <w:lang w:eastAsia="ro-RO"/>
              </w:rPr>
              <w:t>4</w:t>
            </w:r>
            <w:r w:rsidRPr="003024A5">
              <w:rPr>
                <w:rFonts w:ascii="Trebuchet MS" w:eastAsia="Times New Roman" w:hAnsi="Trebuchet MS" w:cs="Calibri"/>
                <w:sz w:val="20"/>
                <w:szCs w:val="20"/>
                <w:lang w:eastAsia="ro-RO"/>
              </w:rPr>
              <w:t>.</w:t>
            </w:r>
          </w:p>
        </w:tc>
        <w:tc>
          <w:tcPr>
            <w:tcW w:w="5384" w:type="dxa"/>
          </w:tcPr>
          <w:p w14:paraId="0743DC6C"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Cerința ca experiența similară să fi fost dobândită în cadrul unui singur contract a cărui valoare/cantitate este cel puțin egală cu valoarea/cantitatea estimată a contractului care va fi atribuit, este justificată.</w:t>
            </w:r>
          </w:p>
        </w:tc>
        <w:tc>
          <w:tcPr>
            <w:tcW w:w="1557" w:type="dxa"/>
          </w:tcPr>
          <w:p w14:paraId="516BCFAF"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300B4C1C"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179 a)</w:t>
            </w:r>
          </w:p>
          <w:p w14:paraId="3C73985A"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p w14:paraId="5A880568" w14:textId="587C685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172 (5) Lege; </w:t>
            </w:r>
          </w:p>
          <w:p w14:paraId="39A887CB" w14:textId="2F443B4D"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(1) H.G.</w:t>
            </w:r>
          </w:p>
        </w:tc>
        <w:tc>
          <w:tcPr>
            <w:tcW w:w="1841" w:type="dxa"/>
          </w:tcPr>
          <w:p w14:paraId="116E3B1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192 a)</w:t>
            </w:r>
          </w:p>
          <w:p w14:paraId="4CDD6148"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p w14:paraId="123A4E7B" w14:textId="35069484"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185 (5) Lege; </w:t>
            </w:r>
          </w:p>
          <w:p w14:paraId="1D5E1457" w14:textId="3FA1960F"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(1) H.G.</w:t>
            </w:r>
          </w:p>
        </w:tc>
        <w:tc>
          <w:tcPr>
            <w:tcW w:w="3548" w:type="dxa"/>
          </w:tcPr>
          <w:p w14:paraId="3D3F0042" w14:textId="77777777" w:rsidR="00A42ABB" w:rsidRPr="003024A5" w:rsidRDefault="00A42ABB" w:rsidP="00A42ABB">
            <w:pPr>
              <w:rPr>
                <w:rFonts w:ascii="Trebuchet MS" w:hAnsi="Trebuchet MS" w:cs="Calibri"/>
                <w:sz w:val="20"/>
                <w:szCs w:val="20"/>
              </w:rPr>
            </w:pPr>
          </w:p>
        </w:tc>
      </w:tr>
      <w:tr w:rsidR="00A42ABB" w:rsidRPr="00875097" w14:paraId="7CBB8AB2" w14:textId="77777777" w:rsidTr="003024A5">
        <w:tc>
          <w:tcPr>
            <w:tcW w:w="709" w:type="dxa"/>
          </w:tcPr>
          <w:p w14:paraId="6ABD5A90" w14:textId="5BFCA65D"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8</w:t>
            </w:r>
            <w:r w:rsidR="007F3D75">
              <w:rPr>
                <w:rFonts w:ascii="Trebuchet MS" w:eastAsia="Times New Roman" w:hAnsi="Trebuchet MS" w:cs="Calibri"/>
                <w:sz w:val="20"/>
                <w:szCs w:val="20"/>
                <w:lang w:eastAsia="ro-RO"/>
              </w:rPr>
              <w:t>5</w:t>
            </w:r>
            <w:r w:rsidRPr="003024A5">
              <w:rPr>
                <w:rFonts w:ascii="Trebuchet MS" w:eastAsia="Times New Roman" w:hAnsi="Trebuchet MS" w:cs="Calibri"/>
                <w:sz w:val="20"/>
                <w:szCs w:val="20"/>
                <w:lang w:eastAsia="ro-RO"/>
              </w:rPr>
              <w:t>.</w:t>
            </w:r>
          </w:p>
        </w:tc>
        <w:tc>
          <w:tcPr>
            <w:tcW w:w="5384" w:type="dxa"/>
          </w:tcPr>
          <w:p w14:paraId="7D4836C7" w14:textId="1A584143"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În cazul în care plafonul stabilit pentru experiența similară </w:t>
            </w:r>
            <w:r w:rsidRPr="001907E7">
              <w:rPr>
                <w:rFonts w:ascii="Trebuchet MS" w:hAnsi="Trebuchet MS" w:cs="Calibri"/>
                <w:sz w:val="20"/>
                <w:szCs w:val="20"/>
                <w:lang w:eastAsia="ro-RO"/>
              </w:rPr>
              <w:t xml:space="preserve">depășește </w:t>
            </w:r>
            <w:r w:rsidR="00A769D4" w:rsidRPr="001907E7">
              <w:rPr>
                <w:rFonts w:ascii="Trebuchet MS" w:hAnsi="Trebuchet MS" w:cs="Calibri"/>
                <w:sz w:val="20"/>
                <w:szCs w:val="20"/>
                <w:lang w:eastAsia="ro-RO"/>
              </w:rPr>
              <w:t>valoarea/</w:t>
            </w:r>
            <w:r w:rsidRPr="001907E7">
              <w:rPr>
                <w:rFonts w:ascii="Trebuchet MS" w:hAnsi="Trebuchet MS" w:cs="Calibri"/>
                <w:sz w:val="20"/>
                <w:szCs w:val="20"/>
                <w:lang w:eastAsia="ro-RO"/>
              </w:rPr>
              <w:t xml:space="preserve">cantitatea </w:t>
            </w:r>
            <w:r w:rsidRPr="00FA3C95">
              <w:rPr>
                <w:rFonts w:ascii="Trebuchet MS" w:hAnsi="Trebuchet MS" w:cs="Calibri"/>
                <w:sz w:val="20"/>
                <w:szCs w:val="20"/>
                <w:lang w:eastAsia="ro-RO"/>
              </w:rPr>
              <w:t>ce face obiectul contractului, există justificări pertinente legate de complexitatea/specificitatea acestuia.</w:t>
            </w:r>
          </w:p>
        </w:tc>
        <w:tc>
          <w:tcPr>
            <w:tcW w:w="1557" w:type="dxa"/>
          </w:tcPr>
          <w:p w14:paraId="566A62C8"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5888152B" w14:textId="0AADD5A0"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172 (5) Lege; </w:t>
            </w:r>
          </w:p>
          <w:p w14:paraId="3576688B" w14:textId="77A0FC58"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31 (1) H.G. </w:t>
            </w:r>
          </w:p>
          <w:p w14:paraId="4A5C817A" w14:textId="6C8A7E9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 (4) Instrucțiune ANAP nr. 2/ 2017.</w:t>
            </w:r>
          </w:p>
        </w:tc>
        <w:tc>
          <w:tcPr>
            <w:tcW w:w="1841" w:type="dxa"/>
          </w:tcPr>
          <w:p w14:paraId="1E1B047F" w14:textId="49E9015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185 (5) Lege;</w:t>
            </w:r>
          </w:p>
          <w:p w14:paraId="7F4450F9" w14:textId="182724AD"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(1) H.G. Art. 3 (4) Instrucțiune ANAP nr. 2/ 2017.</w:t>
            </w:r>
          </w:p>
        </w:tc>
        <w:tc>
          <w:tcPr>
            <w:tcW w:w="3548" w:type="dxa"/>
          </w:tcPr>
          <w:p w14:paraId="7AE34ADA" w14:textId="77777777" w:rsidR="00A42ABB" w:rsidRPr="003024A5" w:rsidRDefault="00A42ABB" w:rsidP="00A42ABB">
            <w:pPr>
              <w:rPr>
                <w:rFonts w:ascii="Trebuchet MS" w:hAnsi="Trebuchet MS" w:cs="Calibri"/>
                <w:sz w:val="20"/>
                <w:szCs w:val="20"/>
              </w:rPr>
            </w:pPr>
          </w:p>
        </w:tc>
      </w:tr>
      <w:tr w:rsidR="00A42ABB" w:rsidRPr="00875097" w14:paraId="5B45431C" w14:textId="77777777" w:rsidTr="00BE7B64">
        <w:trPr>
          <w:trHeight w:val="2825"/>
        </w:trPr>
        <w:tc>
          <w:tcPr>
            <w:tcW w:w="709" w:type="dxa"/>
          </w:tcPr>
          <w:p w14:paraId="41C4D875" w14:textId="0862BE23"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8</w:t>
            </w:r>
            <w:r w:rsidR="007F3D75">
              <w:rPr>
                <w:rFonts w:ascii="Trebuchet MS" w:eastAsia="Times New Roman" w:hAnsi="Trebuchet MS" w:cs="Calibri"/>
                <w:sz w:val="20"/>
                <w:szCs w:val="20"/>
                <w:lang w:eastAsia="ro-RO"/>
              </w:rPr>
              <w:t>6</w:t>
            </w:r>
            <w:r w:rsidRPr="003024A5">
              <w:rPr>
                <w:rFonts w:ascii="Trebuchet MS" w:eastAsia="Times New Roman" w:hAnsi="Trebuchet MS" w:cs="Calibri"/>
                <w:sz w:val="20"/>
                <w:szCs w:val="20"/>
                <w:lang w:eastAsia="ro-RO"/>
              </w:rPr>
              <w:t>.</w:t>
            </w:r>
          </w:p>
        </w:tc>
        <w:tc>
          <w:tcPr>
            <w:tcW w:w="5384" w:type="dxa"/>
          </w:tcPr>
          <w:p w14:paraId="79A8D07C" w14:textId="3F6FBC71"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Cerința ca experiența similară să fi fost dobândită într-o perioadă ce acoperă cel mult ultimii 5 ani, calculați retroactiv de la data-limită a depunerii ofertelor, este adecvată specificului pieței de profil aferente obiectului contractului. În cazul decalării termenului-limită de depunere a ofertelor, perioada de 5 ani calculată inițial se extinde cu perioada de timp aferentă decalării. Dacă cerința impune obligația ca experiența similară să fi fost dobândită într-o perioadă ce acoperă mai mult de 5 ani, ea este justificată de nivelul concurenței.</w:t>
            </w:r>
          </w:p>
          <w:p w14:paraId="25222B07" w14:textId="77777777" w:rsidR="00A42ABB" w:rsidRDefault="00A42ABB" w:rsidP="00C97DFC">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Referitor  la experiența similară aferentă componentei/activității de proiectare, cerința ca experiența similară să fi fost dobândită într-o perioadă ce acoperă cel mult ultimii 3 ani, calculați retroactiv de la data-limită a depunerii ofertelor, este adecvată specificului pieței de profil aferente obiectului contractului. În cazul decalării termenului-limită de </w:t>
            </w:r>
            <w:r w:rsidRPr="00FA3C95">
              <w:rPr>
                <w:rFonts w:ascii="Trebuchet MS" w:hAnsi="Trebuchet MS" w:cs="Calibri"/>
                <w:sz w:val="20"/>
                <w:szCs w:val="20"/>
                <w:lang w:eastAsia="ro-RO"/>
              </w:rPr>
              <w:lastRenderedPageBreak/>
              <w:t>depunere a ofertelor, perioada de 3 ani calculată inițial se extinde cu perioada de timp aferentă decalării. Dacă cerința impune obligația ca experiența similară să fi fost dobândită într-o perioadă ce acoperă mai mult de 3 ani, ea este justificată de nivelul concurenței.</w:t>
            </w:r>
          </w:p>
          <w:p w14:paraId="2AD9605E" w14:textId="77777777" w:rsidR="00806ADA" w:rsidRDefault="00806ADA" w:rsidP="00C97DFC">
            <w:pPr>
              <w:autoSpaceDE w:val="0"/>
              <w:autoSpaceDN w:val="0"/>
              <w:adjustRightInd w:val="0"/>
              <w:jc w:val="both"/>
              <w:rPr>
                <w:rFonts w:ascii="Trebuchet MS" w:hAnsi="Trebuchet MS" w:cs="Calibri"/>
                <w:sz w:val="20"/>
                <w:szCs w:val="20"/>
                <w:lang w:eastAsia="ro-RO"/>
              </w:rPr>
            </w:pPr>
          </w:p>
          <w:p w14:paraId="6AD0D3C0" w14:textId="68584EAE" w:rsidR="00CE404E" w:rsidRPr="001907E7" w:rsidRDefault="00CE404E" w:rsidP="00C97DFC">
            <w:pPr>
              <w:autoSpaceDE w:val="0"/>
              <w:autoSpaceDN w:val="0"/>
              <w:adjustRightInd w:val="0"/>
              <w:jc w:val="both"/>
              <w:rPr>
                <w:rFonts w:ascii="Trebuchet MS" w:hAnsi="Trebuchet MS" w:cs="Calibri"/>
                <w:sz w:val="20"/>
                <w:szCs w:val="20"/>
                <w:lang w:eastAsia="ro-RO"/>
              </w:rPr>
            </w:pPr>
            <w:r w:rsidRPr="001907E7">
              <w:rPr>
                <w:rFonts w:ascii="Trebuchet MS" w:hAnsi="Trebuchet MS" w:cs="Calibri"/>
                <w:sz w:val="20"/>
                <w:szCs w:val="20"/>
                <w:lang w:eastAsia="ro-RO"/>
              </w:rPr>
              <w:t>Nota:</w:t>
            </w:r>
          </w:p>
          <w:p w14:paraId="37B0DBD8" w14:textId="04A28B90" w:rsidR="00806ADA" w:rsidRPr="00CE404E" w:rsidRDefault="00CE404E" w:rsidP="00CE404E">
            <w:pPr>
              <w:autoSpaceDE w:val="0"/>
              <w:autoSpaceDN w:val="0"/>
              <w:adjustRightInd w:val="0"/>
              <w:jc w:val="both"/>
              <w:rPr>
                <w:rFonts w:ascii="Times New Roman" w:hAnsi="Times New Roman" w:cs="Times New Roman"/>
                <w:sz w:val="24"/>
                <w:szCs w:val="24"/>
              </w:rPr>
            </w:pPr>
            <w:r w:rsidRPr="001907E7">
              <w:rPr>
                <w:rFonts w:ascii="Times New Roman" w:hAnsi="Times New Roman" w:cs="Times New Roman"/>
                <w:sz w:val="24"/>
                <w:szCs w:val="24"/>
              </w:rPr>
              <w:t>In cazul in care n</w:t>
            </w:r>
            <w:r w:rsidR="00806ADA" w:rsidRPr="001907E7">
              <w:rPr>
                <w:rFonts w:ascii="Times New Roman" w:hAnsi="Times New Roman" w:cs="Times New Roman"/>
                <w:sz w:val="24"/>
                <w:szCs w:val="24"/>
              </w:rPr>
              <w:t>umărul de ani aferenţi experienţei similare se calculează în variant</w:t>
            </w:r>
            <w:r w:rsidRPr="001907E7">
              <w:rPr>
                <w:rFonts w:ascii="Times New Roman" w:hAnsi="Times New Roman" w:cs="Times New Roman"/>
                <w:sz w:val="24"/>
                <w:szCs w:val="24"/>
              </w:rPr>
              <w:t xml:space="preserve">a </w:t>
            </w:r>
            <w:r w:rsidR="00806ADA" w:rsidRPr="001907E7">
              <w:rPr>
                <w:rFonts w:ascii="Times New Roman" w:hAnsi="Times New Roman" w:cs="Times New Roman"/>
                <w:sz w:val="24"/>
                <w:szCs w:val="24"/>
              </w:rPr>
              <w:t>prin raportare la data publicării anunţului de participare/de participare simplificat</w:t>
            </w:r>
            <w:r w:rsidRPr="001907E7">
              <w:rPr>
                <w:rFonts w:ascii="Times New Roman" w:hAnsi="Times New Roman" w:cs="Times New Roman"/>
                <w:sz w:val="24"/>
                <w:szCs w:val="24"/>
              </w:rPr>
              <w:t xml:space="preserve"> - </w:t>
            </w:r>
            <w:r w:rsidR="00806ADA" w:rsidRPr="001907E7">
              <w:rPr>
                <w:rFonts w:ascii="Times New Roman" w:hAnsi="Times New Roman" w:cs="Times New Roman"/>
                <w:sz w:val="24"/>
                <w:szCs w:val="24"/>
              </w:rPr>
              <w:t>în condiţiile în care, prin prevederile art. 12 din Legea nr. 98/2016, cu completările ulterioare, respectiv art. 17 din Legea nr. 99/2016 este stabilit că valoarea estimată trebuie să fie valabilă la momentul transmiterii spre publicare a anunţului de participare/de participare simplificat, iar nivelul experienţei similare se raportează la complexitatea contractului de achiziţie publică/de achiziţie sectorială/acordului-cadru ce urmează să fie atribuit, dată de această valoare sau de cantităţile aferente, care, prin înmulţire cu preţurile unitare aplicabile, relevă valoarea estimată a achiziţiei, rezultând că nivelul cerinţelor privind experienţa similară trebuie să fie valabil la momentul publicării în SEAP a anunţului de participare/de participare simplificat</w:t>
            </w:r>
            <w:r w:rsidRPr="00690AB4">
              <w:rPr>
                <w:rFonts w:ascii="Times New Roman" w:hAnsi="Times New Roman" w:cs="Times New Roman"/>
                <w:color w:val="FF0000"/>
                <w:sz w:val="24"/>
                <w:szCs w:val="24"/>
              </w:rPr>
              <w:t>.</w:t>
            </w:r>
          </w:p>
        </w:tc>
        <w:tc>
          <w:tcPr>
            <w:tcW w:w="1557" w:type="dxa"/>
          </w:tcPr>
          <w:p w14:paraId="16EEB10F"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Calitate</w:t>
            </w:r>
          </w:p>
        </w:tc>
        <w:tc>
          <w:tcPr>
            <w:tcW w:w="1698" w:type="dxa"/>
          </w:tcPr>
          <w:p w14:paraId="5E0B39C8" w14:textId="30FCD1BB"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179 a) și b) Lege;</w:t>
            </w:r>
          </w:p>
          <w:p w14:paraId="31F12053"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172 (5) Lege; </w:t>
            </w:r>
          </w:p>
          <w:p w14:paraId="6FB4835F" w14:textId="1619890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(1) H.G.</w:t>
            </w:r>
          </w:p>
          <w:p w14:paraId="291F7CBF" w14:textId="41A0B7BA"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Instrucțiune ANAP nr. 2/ 2017</w:t>
            </w:r>
          </w:p>
          <w:p w14:paraId="1FD4BFFF"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p w14:paraId="7B20CBEB" w14:textId="11BB7BB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841" w:type="dxa"/>
          </w:tcPr>
          <w:p w14:paraId="343BF2AE" w14:textId="3A2FFC4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192 a) și b) Lege;</w:t>
            </w:r>
          </w:p>
          <w:p w14:paraId="3784481D"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185 (5) Lege;</w:t>
            </w:r>
          </w:p>
          <w:p w14:paraId="0E560ADA" w14:textId="4DF6F4C8"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(1) H.G.</w:t>
            </w:r>
          </w:p>
          <w:p w14:paraId="5C9938C1"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Instrucțiune ANAP nr. 2/ 2017</w:t>
            </w:r>
          </w:p>
          <w:p w14:paraId="15EB03F9" w14:textId="6085A884"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3548" w:type="dxa"/>
          </w:tcPr>
          <w:p w14:paraId="74041277" w14:textId="07742FF7" w:rsidR="00A42ABB" w:rsidRPr="003024A5" w:rsidRDefault="00A42ABB" w:rsidP="00A42ABB">
            <w:pPr>
              <w:pStyle w:val="CommentText"/>
              <w:rPr>
                <w:rFonts w:ascii="Trebuchet MS" w:hAnsi="Trebuchet MS" w:cs="Calibri"/>
              </w:rPr>
            </w:pPr>
          </w:p>
        </w:tc>
      </w:tr>
      <w:tr w:rsidR="00A42ABB" w:rsidRPr="00875097" w14:paraId="6AA02C84" w14:textId="77777777" w:rsidTr="003024A5">
        <w:tc>
          <w:tcPr>
            <w:tcW w:w="709" w:type="dxa"/>
          </w:tcPr>
          <w:p w14:paraId="0B2C67F6" w14:textId="571EAF4F" w:rsidR="00A42ABB" w:rsidRPr="003024A5" w:rsidRDefault="007F3D75" w:rsidP="00A42ABB">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87</w:t>
            </w:r>
            <w:r w:rsidR="00A42ABB" w:rsidRPr="003024A5">
              <w:rPr>
                <w:rFonts w:ascii="Trebuchet MS" w:eastAsia="Times New Roman" w:hAnsi="Trebuchet MS" w:cs="Calibri"/>
                <w:sz w:val="20"/>
                <w:szCs w:val="20"/>
                <w:lang w:eastAsia="ro-RO"/>
              </w:rPr>
              <w:t>.</w:t>
            </w:r>
          </w:p>
        </w:tc>
        <w:tc>
          <w:tcPr>
            <w:tcW w:w="5384" w:type="dxa"/>
          </w:tcPr>
          <w:p w14:paraId="419CF33A" w14:textId="202B119F" w:rsidR="00A42ABB" w:rsidRPr="00FA3C95" w:rsidRDefault="00A42ABB" w:rsidP="00AA3C05">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În cazul acordului-cadru, nivelul minim impus privind experiența similară se raportează la valoarea estimată a contractului subsecvent care se</w:t>
            </w:r>
            <w:r w:rsidR="00AA3C05">
              <w:rPr>
                <w:rFonts w:ascii="Trebuchet MS" w:hAnsi="Trebuchet MS" w:cs="Calibri"/>
                <w:sz w:val="20"/>
                <w:szCs w:val="20"/>
                <w:lang w:eastAsia="ro-RO"/>
              </w:rPr>
              <w:t xml:space="preserve"> </w:t>
            </w:r>
            <w:r w:rsidRPr="00FA3C95">
              <w:rPr>
                <w:rFonts w:ascii="Trebuchet MS" w:hAnsi="Trebuchet MS" w:cs="Calibri"/>
                <w:sz w:val="20"/>
                <w:szCs w:val="20"/>
                <w:lang w:eastAsia="ro-RO"/>
              </w:rPr>
              <w:t>anticipează ca va fi atribuit cel mai des sau cel mult la valoarea celui mai mare contract subsecvent.</w:t>
            </w:r>
          </w:p>
        </w:tc>
        <w:tc>
          <w:tcPr>
            <w:tcW w:w="1557" w:type="dxa"/>
          </w:tcPr>
          <w:p w14:paraId="3D2BCE03"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548B300A"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179 a)</w:t>
            </w:r>
          </w:p>
          <w:p w14:paraId="1526C58E"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r w:rsidRPr="003024A5">
              <w:rPr>
                <w:rFonts w:ascii="Trebuchet MS" w:eastAsia="Times New Roman" w:hAnsi="Trebuchet MS" w:cs="Calibri"/>
                <w:sz w:val="20"/>
                <w:szCs w:val="20"/>
              </w:rPr>
              <w:t xml:space="preserve"> </w:t>
            </w:r>
            <w:r w:rsidRPr="003024A5">
              <w:rPr>
                <w:rFonts w:ascii="Trebuchet MS" w:eastAsia="Times New Roman" w:hAnsi="Trebuchet MS" w:cs="Calibri"/>
                <w:sz w:val="20"/>
                <w:szCs w:val="20"/>
                <w:lang w:eastAsia="ro-RO"/>
              </w:rPr>
              <w:t xml:space="preserve">Art. 172 (5) Lege; </w:t>
            </w:r>
          </w:p>
          <w:p w14:paraId="50868D3C"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(1) H.G.</w:t>
            </w:r>
          </w:p>
          <w:p w14:paraId="7ABEDF7F" w14:textId="24B15FDC"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107(2) f) H.G.</w:t>
            </w:r>
          </w:p>
        </w:tc>
        <w:tc>
          <w:tcPr>
            <w:tcW w:w="1841" w:type="dxa"/>
          </w:tcPr>
          <w:p w14:paraId="0791129C"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192 a)</w:t>
            </w:r>
          </w:p>
          <w:p w14:paraId="5911811C"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r w:rsidRPr="003024A5">
              <w:rPr>
                <w:rFonts w:ascii="Trebuchet MS" w:eastAsia="Times New Roman" w:hAnsi="Trebuchet MS" w:cs="Calibri"/>
                <w:sz w:val="20"/>
                <w:szCs w:val="20"/>
              </w:rPr>
              <w:t xml:space="preserve"> </w:t>
            </w:r>
            <w:r w:rsidRPr="003024A5">
              <w:rPr>
                <w:rFonts w:ascii="Trebuchet MS" w:eastAsia="Times New Roman" w:hAnsi="Trebuchet MS" w:cs="Calibri"/>
                <w:sz w:val="20"/>
                <w:szCs w:val="20"/>
                <w:lang w:eastAsia="ro-RO"/>
              </w:rPr>
              <w:t xml:space="preserve">Art. 185 (5) Lege; </w:t>
            </w:r>
          </w:p>
          <w:p w14:paraId="55A1212D"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(1) H.G.</w:t>
            </w:r>
          </w:p>
          <w:p w14:paraId="4DACCE94" w14:textId="65C12ECF"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113(2) f) H.G.</w:t>
            </w:r>
          </w:p>
        </w:tc>
        <w:tc>
          <w:tcPr>
            <w:tcW w:w="3548" w:type="dxa"/>
          </w:tcPr>
          <w:p w14:paraId="797DCFF7" w14:textId="77777777" w:rsidR="00A42ABB" w:rsidRPr="003024A5" w:rsidRDefault="00A42ABB" w:rsidP="00A42ABB">
            <w:pPr>
              <w:rPr>
                <w:rFonts w:ascii="Trebuchet MS" w:hAnsi="Trebuchet MS" w:cs="Calibri"/>
                <w:sz w:val="20"/>
                <w:szCs w:val="20"/>
              </w:rPr>
            </w:pPr>
          </w:p>
        </w:tc>
      </w:tr>
      <w:tr w:rsidR="00A42ABB" w:rsidRPr="00875097" w14:paraId="59BB6879" w14:textId="77777777" w:rsidTr="003024A5">
        <w:tc>
          <w:tcPr>
            <w:tcW w:w="709" w:type="dxa"/>
          </w:tcPr>
          <w:p w14:paraId="1DD8B27A" w14:textId="3F49D6DD" w:rsidR="00A42ABB" w:rsidRPr="003024A5" w:rsidRDefault="007F3D75" w:rsidP="00A42ABB">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lastRenderedPageBreak/>
              <w:t>88</w:t>
            </w:r>
            <w:r w:rsidR="00A42ABB" w:rsidRPr="003024A5">
              <w:rPr>
                <w:rFonts w:ascii="Trebuchet MS" w:eastAsia="Times New Roman" w:hAnsi="Trebuchet MS" w:cs="Calibri"/>
                <w:sz w:val="20"/>
                <w:szCs w:val="20"/>
                <w:lang w:eastAsia="ro-RO"/>
              </w:rPr>
              <w:t>.</w:t>
            </w:r>
          </w:p>
        </w:tc>
        <w:tc>
          <w:tcPr>
            <w:tcW w:w="5384" w:type="dxa"/>
          </w:tcPr>
          <w:p w14:paraId="1D43A2BA"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În cazul contractelor împărțite pe loturi, nivelul minim solicitat pentru experiența similară este raportat la valoarea estimată a fiecărui lot.</w:t>
            </w:r>
          </w:p>
        </w:tc>
        <w:tc>
          <w:tcPr>
            <w:tcW w:w="1557" w:type="dxa"/>
          </w:tcPr>
          <w:p w14:paraId="46C67A1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47466087"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179 a) Lege; Art. 172(5) Lege;</w:t>
            </w:r>
          </w:p>
          <w:p w14:paraId="71F2004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31(1) H.G.</w:t>
            </w:r>
          </w:p>
        </w:tc>
        <w:tc>
          <w:tcPr>
            <w:tcW w:w="1841" w:type="dxa"/>
          </w:tcPr>
          <w:p w14:paraId="07058BDB" w14:textId="0C428D37" w:rsidR="00A42ABB" w:rsidRPr="003024A5" w:rsidRDefault="00A42ABB" w:rsidP="00A42ABB">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192 a) Lege;</w:t>
            </w:r>
          </w:p>
          <w:p w14:paraId="09B3BCF3" w14:textId="3BBB65F9"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185(5) Lege; Art. 37(1) H.G.</w:t>
            </w:r>
          </w:p>
        </w:tc>
        <w:tc>
          <w:tcPr>
            <w:tcW w:w="3548" w:type="dxa"/>
          </w:tcPr>
          <w:p w14:paraId="4F646675" w14:textId="77777777" w:rsidR="00A42ABB" w:rsidRPr="003024A5" w:rsidRDefault="00A42ABB" w:rsidP="00A42ABB">
            <w:pPr>
              <w:rPr>
                <w:rFonts w:ascii="Trebuchet MS" w:hAnsi="Trebuchet MS" w:cs="Calibri"/>
                <w:sz w:val="20"/>
                <w:szCs w:val="20"/>
              </w:rPr>
            </w:pPr>
          </w:p>
        </w:tc>
      </w:tr>
      <w:tr w:rsidR="00A42ABB" w:rsidRPr="00875097" w14:paraId="046C2BC2" w14:textId="77777777" w:rsidTr="003024A5">
        <w:tc>
          <w:tcPr>
            <w:tcW w:w="709" w:type="dxa"/>
          </w:tcPr>
          <w:p w14:paraId="05A3DF39" w14:textId="7BDFC480" w:rsidR="00A42ABB" w:rsidRPr="003024A5" w:rsidRDefault="007F3D75" w:rsidP="007F3D75">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89</w:t>
            </w:r>
            <w:r w:rsidR="00A42ABB" w:rsidRPr="003024A5">
              <w:rPr>
                <w:rFonts w:ascii="Trebuchet MS" w:eastAsia="Times New Roman" w:hAnsi="Trebuchet MS" w:cs="Calibri"/>
                <w:sz w:val="20"/>
                <w:szCs w:val="20"/>
                <w:lang w:eastAsia="ro-RO"/>
              </w:rPr>
              <w:t>.</w:t>
            </w:r>
          </w:p>
        </w:tc>
        <w:tc>
          <w:tcPr>
            <w:tcW w:w="5384" w:type="dxa"/>
          </w:tcPr>
          <w:p w14:paraId="1A2D9BF1"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Cerința privind nivelul minim al experienței similare nu este impusă pentru fiecare membru individual al asocierii/grupului de ofertanți, iar atunci când acest lucru se întâmplă, nivelul solicitat este proporțional cu gradul de implicare în contract al fiecărui membru al asocierii în parte şi este justificat. </w:t>
            </w:r>
          </w:p>
          <w:p w14:paraId="64D64807" w14:textId="7464C764"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Motivele privind precizarea expresă a modului de îndeplinire a cerinței în condițiile participării în comun la procedura de atribuire sunt justificate, obiective și sunt rezonabile (proporționale) pentru atingerea scopului urmărit prin instituirea acestei măsuri.</w:t>
            </w:r>
          </w:p>
        </w:tc>
        <w:tc>
          <w:tcPr>
            <w:tcW w:w="1557" w:type="dxa"/>
          </w:tcPr>
          <w:p w14:paraId="0B9618E0"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736BCD52" w14:textId="4736F17B"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179 a) Lege;</w:t>
            </w:r>
            <w:r>
              <w:rPr>
                <w:rFonts w:ascii="Trebuchet MS" w:eastAsia="Times New Roman" w:hAnsi="Trebuchet MS" w:cs="Calibri"/>
                <w:sz w:val="20"/>
                <w:szCs w:val="20"/>
                <w:lang w:eastAsia="ro-RO"/>
              </w:rPr>
              <w:t xml:space="preserve"> </w:t>
            </w:r>
            <w:r w:rsidRPr="003024A5">
              <w:rPr>
                <w:rFonts w:ascii="Trebuchet MS" w:eastAsia="Times New Roman" w:hAnsi="Trebuchet MS" w:cs="Calibri"/>
                <w:sz w:val="20"/>
                <w:szCs w:val="20"/>
                <w:lang w:eastAsia="ro-RO"/>
              </w:rPr>
              <w:t xml:space="preserve">Art. 172 (5) Lege; </w:t>
            </w:r>
          </w:p>
          <w:p w14:paraId="0BD9EFE8" w14:textId="3C38A6C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(1) H.G.</w:t>
            </w:r>
          </w:p>
        </w:tc>
        <w:tc>
          <w:tcPr>
            <w:tcW w:w="1841" w:type="dxa"/>
          </w:tcPr>
          <w:p w14:paraId="42D5425D"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192 a) Lege;</w:t>
            </w:r>
          </w:p>
          <w:p w14:paraId="3E8B3C6E" w14:textId="2F9C6D2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185 (5) Lege; </w:t>
            </w:r>
          </w:p>
          <w:p w14:paraId="196D2571" w14:textId="437E6DD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(1) H.G.</w:t>
            </w:r>
          </w:p>
        </w:tc>
        <w:tc>
          <w:tcPr>
            <w:tcW w:w="3548" w:type="dxa"/>
          </w:tcPr>
          <w:p w14:paraId="0B422AAF" w14:textId="77777777" w:rsidR="00A42ABB" w:rsidRPr="003024A5" w:rsidRDefault="00A42ABB" w:rsidP="00A42ABB">
            <w:pPr>
              <w:rPr>
                <w:rFonts w:ascii="Trebuchet MS" w:hAnsi="Trebuchet MS" w:cs="Calibri"/>
                <w:sz w:val="20"/>
                <w:szCs w:val="20"/>
              </w:rPr>
            </w:pPr>
          </w:p>
        </w:tc>
      </w:tr>
      <w:tr w:rsidR="00A42ABB" w:rsidRPr="00875097" w14:paraId="151AE3E5" w14:textId="77777777" w:rsidTr="003024A5">
        <w:tc>
          <w:tcPr>
            <w:tcW w:w="14737" w:type="dxa"/>
            <w:gridSpan w:val="6"/>
            <w:shd w:val="clear" w:color="auto" w:fill="FABF8F" w:themeFill="accent6" w:themeFillTint="99"/>
          </w:tcPr>
          <w:p w14:paraId="44D75D16"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Tehnicieni și organisme tehnice</w:t>
            </w:r>
          </w:p>
        </w:tc>
      </w:tr>
      <w:tr w:rsidR="00A42ABB" w:rsidRPr="00875097" w14:paraId="1D68E11C" w14:textId="77777777" w:rsidTr="003024A5">
        <w:tc>
          <w:tcPr>
            <w:tcW w:w="709" w:type="dxa"/>
          </w:tcPr>
          <w:p w14:paraId="43A585EF" w14:textId="6EE926F2"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9</w:t>
            </w:r>
            <w:r w:rsidR="007F3D75">
              <w:rPr>
                <w:rFonts w:ascii="Trebuchet MS" w:eastAsia="Times New Roman" w:hAnsi="Trebuchet MS" w:cs="Calibri"/>
                <w:sz w:val="20"/>
                <w:szCs w:val="20"/>
                <w:lang w:eastAsia="ro-RO"/>
              </w:rPr>
              <w:t>0</w:t>
            </w:r>
            <w:r w:rsidRPr="003024A5">
              <w:rPr>
                <w:rFonts w:ascii="Trebuchet MS" w:eastAsia="Times New Roman" w:hAnsi="Trebuchet MS" w:cs="Calibri"/>
                <w:sz w:val="20"/>
                <w:szCs w:val="20"/>
                <w:lang w:eastAsia="ro-RO"/>
              </w:rPr>
              <w:t>.</w:t>
            </w:r>
          </w:p>
        </w:tc>
        <w:tc>
          <w:tcPr>
            <w:tcW w:w="5384" w:type="dxa"/>
          </w:tcPr>
          <w:p w14:paraId="400FEF13" w14:textId="71B474C6"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Dacă sunt utilizate, cerințele privind capacitatea referitoare la tehnicieni și organisme tehnice implicate, privesc categoriile de personal și organisme tehnice cu responsabilitate directă asupra procesului de implementare a respectivului contract și/sau de asigurare a calității (de exemplu, categorii de personal: </w:t>
            </w:r>
            <w:r w:rsidRPr="00FA3C95">
              <w:rPr>
                <w:rFonts w:ascii="Trebuchet MS" w:hAnsi="Trebuchet MS"/>
                <w:sz w:val="20"/>
                <w:szCs w:val="20"/>
              </w:rPr>
              <w:t xml:space="preserve"> </w:t>
            </w:r>
            <w:r w:rsidRPr="00FA3C95">
              <w:rPr>
                <w:rFonts w:ascii="Trebuchet MS" w:hAnsi="Trebuchet MS" w:cs="Calibri"/>
                <w:sz w:val="20"/>
                <w:szCs w:val="20"/>
                <w:lang w:eastAsia="ro-RO"/>
              </w:rPr>
              <w:t xml:space="preserve">responsabil managementul calității (RMQ), responsabil în domeniul securității si sănătății în muncă, laboranți ; organisme tehnice: laboratoare de încercări și etalonare in diverse domenii, laboratoare de analiză a solului, a apei, orice alte laboratoare necesare care execută analize şi încercări în conformitate cu prevederile reglementărilor tehnice în construcții). </w:t>
            </w:r>
          </w:p>
        </w:tc>
        <w:tc>
          <w:tcPr>
            <w:tcW w:w="1557" w:type="dxa"/>
          </w:tcPr>
          <w:p w14:paraId="3E539028"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26CE29B9" w14:textId="633C455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179 c) Lege.</w:t>
            </w:r>
          </w:p>
        </w:tc>
        <w:tc>
          <w:tcPr>
            <w:tcW w:w="1841" w:type="dxa"/>
          </w:tcPr>
          <w:p w14:paraId="4E2353DB" w14:textId="1A3C2904"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192 c) Lege.</w:t>
            </w:r>
          </w:p>
        </w:tc>
        <w:tc>
          <w:tcPr>
            <w:tcW w:w="3548" w:type="dxa"/>
          </w:tcPr>
          <w:p w14:paraId="3C54D47F" w14:textId="332BC321" w:rsidR="00A42ABB" w:rsidRPr="003024A5" w:rsidRDefault="00A42ABB" w:rsidP="00A42ABB">
            <w:pPr>
              <w:pStyle w:val="CommentText"/>
              <w:rPr>
                <w:rFonts w:ascii="Trebuchet MS" w:hAnsi="Trebuchet MS" w:cs="Calibri"/>
              </w:rPr>
            </w:pPr>
          </w:p>
        </w:tc>
      </w:tr>
      <w:tr w:rsidR="00A42ABB" w:rsidRPr="00875097" w14:paraId="7655040F" w14:textId="77777777" w:rsidTr="003024A5">
        <w:tc>
          <w:tcPr>
            <w:tcW w:w="709" w:type="dxa"/>
          </w:tcPr>
          <w:p w14:paraId="5B90A1E6" w14:textId="5A4BD02B"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9</w:t>
            </w:r>
            <w:r w:rsidR="007F3D75">
              <w:rPr>
                <w:rFonts w:ascii="Trebuchet MS" w:eastAsia="Times New Roman" w:hAnsi="Trebuchet MS" w:cs="Calibri"/>
                <w:sz w:val="20"/>
                <w:szCs w:val="20"/>
                <w:lang w:eastAsia="ro-RO"/>
              </w:rPr>
              <w:t>1</w:t>
            </w:r>
            <w:r w:rsidRPr="003024A5">
              <w:rPr>
                <w:rFonts w:ascii="Trebuchet MS" w:eastAsia="Times New Roman" w:hAnsi="Trebuchet MS" w:cs="Calibri"/>
                <w:sz w:val="20"/>
                <w:szCs w:val="20"/>
                <w:lang w:eastAsia="ro-RO"/>
              </w:rPr>
              <w:t>.</w:t>
            </w:r>
          </w:p>
        </w:tc>
        <w:tc>
          <w:tcPr>
            <w:tcW w:w="5384" w:type="dxa"/>
          </w:tcPr>
          <w:p w14:paraId="569FCD45"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Dacă sunt utilizate, cerințele privind capacitatea referitoare la tehnicieni</w:t>
            </w:r>
            <w:r w:rsidRPr="00FA3C95">
              <w:rPr>
                <w:rFonts w:ascii="Trebuchet MS" w:eastAsia="Times New Roman" w:hAnsi="Trebuchet MS" w:cs="Calibri"/>
                <w:sz w:val="20"/>
                <w:szCs w:val="20"/>
              </w:rPr>
              <w:t xml:space="preserve"> sau organisme tehnice </w:t>
            </w:r>
            <w:r w:rsidRPr="00FA3C95">
              <w:rPr>
                <w:rFonts w:ascii="Trebuchet MS" w:hAnsi="Trebuchet MS" w:cs="Calibri"/>
                <w:sz w:val="20"/>
                <w:szCs w:val="20"/>
                <w:lang w:eastAsia="ro-RO"/>
              </w:rPr>
              <w:t xml:space="preserve">sunt relevante și proporționale prin raportare la rolul acestora în implementarea si/sau coordonarea implementării contractului.  </w:t>
            </w:r>
          </w:p>
        </w:tc>
        <w:tc>
          <w:tcPr>
            <w:tcW w:w="1557" w:type="dxa"/>
          </w:tcPr>
          <w:p w14:paraId="4B92AC4E"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342AA7A4" w14:textId="06719F3C"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179 c) Lege; </w:t>
            </w:r>
          </w:p>
          <w:p w14:paraId="54E8F6D0" w14:textId="5E9FD13B"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172 (5) Lege;</w:t>
            </w:r>
          </w:p>
          <w:p w14:paraId="08517889" w14:textId="78C998EE"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(1) H.G.</w:t>
            </w:r>
          </w:p>
        </w:tc>
        <w:tc>
          <w:tcPr>
            <w:tcW w:w="1841" w:type="dxa"/>
          </w:tcPr>
          <w:p w14:paraId="1A8848EA" w14:textId="4FF67B5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192 c) Lege;</w:t>
            </w:r>
          </w:p>
          <w:p w14:paraId="7961FDCA" w14:textId="6DD12722"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185 (5) Lege; </w:t>
            </w:r>
          </w:p>
          <w:p w14:paraId="4D5C530D" w14:textId="6B587580" w:rsidR="00A42ABB" w:rsidRPr="003024A5" w:rsidRDefault="00A42ABB" w:rsidP="00A42ABB">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(1) H.G.</w:t>
            </w:r>
          </w:p>
        </w:tc>
        <w:tc>
          <w:tcPr>
            <w:tcW w:w="3548" w:type="dxa"/>
          </w:tcPr>
          <w:p w14:paraId="69EAF8BB" w14:textId="77777777" w:rsidR="00A42ABB" w:rsidRPr="003024A5" w:rsidRDefault="00A42ABB" w:rsidP="00A42ABB">
            <w:pPr>
              <w:rPr>
                <w:rFonts w:ascii="Trebuchet MS" w:hAnsi="Trebuchet MS" w:cs="Calibri"/>
                <w:sz w:val="20"/>
                <w:szCs w:val="20"/>
              </w:rPr>
            </w:pPr>
          </w:p>
        </w:tc>
      </w:tr>
      <w:tr w:rsidR="00A42ABB" w:rsidRPr="00875097" w14:paraId="09FEA5F4" w14:textId="77777777" w:rsidTr="003024A5">
        <w:tc>
          <w:tcPr>
            <w:tcW w:w="709" w:type="dxa"/>
          </w:tcPr>
          <w:p w14:paraId="3689A365" w14:textId="5BEEBFC9"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9</w:t>
            </w:r>
            <w:r w:rsidR="007F3D75">
              <w:rPr>
                <w:rFonts w:ascii="Trebuchet MS" w:eastAsia="Times New Roman" w:hAnsi="Trebuchet MS" w:cs="Calibri"/>
                <w:sz w:val="20"/>
                <w:szCs w:val="20"/>
                <w:lang w:eastAsia="ro-RO"/>
              </w:rPr>
              <w:t>2</w:t>
            </w:r>
            <w:r w:rsidRPr="003024A5">
              <w:rPr>
                <w:rFonts w:ascii="Trebuchet MS" w:eastAsia="Times New Roman" w:hAnsi="Trebuchet MS" w:cs="Calibri"/>
                <w:sz w:val="20"/>
                <w:szCs w:val="20"/>
                <w:lang w:eastAsia="ro-RO"/>
              </w:rPr>
              <w:t>.</w:t>
            </w:r>
          </w:p>
        </w:tc>
        <w:tc>
          <w:tcPr>
            <w:tcW w:w="5384" w:type="dxa"/>
          </w:tcPr>
          <w:p w14:paraId="594E1B8D" w14:textId="4F760C9E" w:rsidR="00A42ABB" w:rsidRPr="00FA3C95" w:rsidRDefault="00A42ABB" w:rsidP="00A42ABB">
            <w:pPr>
              <w:autoSpaceDE w:val="0"/>
              <w:autoSpaceDN w:val="0"/>
              <w:adjustRightInd w:val="0"/>
              <w:jc w:val="both"/>
              <w:rPr>
                <w:rFonts w:ascii="Trebuchet MS" w:hAnsi="Trebuchet MS"/>
                <w:sz w:val="20"/>
                <w:szCs w:val="20"/>
                <w:lang w:eastAsia="ro-RO"/>
              </w:rPr>
            </w:pPr>
            <w:r w:rsidRPr="00FA3C95">
              <w:rPr>
                <w:rFonts w:ascii="Trebuchet MS" w:hAnsi="Trebuchet MS" w:cs="Calibri"/>
                <w:sz w:val="20"/>
                <w:szCs w:val="20"/>
                <w:lang w:eastAsia="ro-RO"/>
              </w:rPr>
              <w:t>Dacă sunt utilizate, cerințele privind capacitatea referitoare la tehnicieni sau organismele tehnice nu impun ca aceștia / acestea să facă parte din vreo organizație a operatorilor economici (de exemplu asociații profesionale, asociații patronale, alte forme de asociere).</w:t>
            </w:r>
          </w:p>
        </w:tc>
        <w:tc>
          <w:tcPr>
            <w:tcW w:w="1557" w:type="dxa"/>
          </w:tcPr>
          <w:p w14:paraId="2483E377"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61B99A8C"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179 c) Lege; </w:t>
            </w:r>
          </w:p>
          <w:p w14:paraId="72BA0DA4" w14:textId="674BCB0D"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172 (5) Lege;</w:t>
            </w:r>
          </w:p>
          <w:p w14:paraId="66AA3C5E" w14:textId="0EC0342C"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(1) H.G.</w:t>
            </w:r>
          </w:p>
        </w:tc>
        <w:tc>
          <w:tcPr>
            <w:tcW w:w="1841" w:type="dxa"/>
          </w:tcPr>
          <w:p w14:paraId="23FF2B12" w14:textId="4B07CBBA"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192 c) Lege; </w:t>
            </w:r>
          </w:p>
          <w:p w14:paraId="1516D8F9" w14:textId="286ACB1F"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185 (5) Lege; </w:t>
            </w:r>
          </w:p>
          <w:p w14:paraId="07A9382C" w14:textId="68FCDA1F"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(1) H.G.</w:t>
            </w:r>
          </w:p>
        </w:tc>
        <w:tc>
          <w:tcPr>
            <w:tcW w:w="3548" w:type="dxa"/>
          </w:tcPr>
          <w:p w14:paraId="01DCADA8" w14:textId="77777777" w:rsidR="00A42ABB" w:rsidRPr="003024A5" w:rsidRDefault="00A42ABB" w:rsidP="00A42ABB">
            <w:pPr>
              <w:rPr>
                <w:rFonts w:ascii="Trebuchet MS" w:hAnsi="Trebuchet MS" w:cs="Calibri"/>
                <w:sz w:val="20"/>
                <w:szCs w:val="20"/>
              </w:rPr>
            </w:pPr>
          </w:p>
        </w:tc>
      </w:tr>
      <w:tr w:rsidR="00A42ABB" w:rsidRPr="00875097" w14:paraId="7E19D335" w14:textId="77777777" w:rsidTr="003024A5">
        <w:tc>
          <w:tcPr>
            <w:tcW w:w="709" w:type="dxa"/>
          </w:tcPr>
          <w:p w14:paraId="093143A9" w14:textId="516666AC" w:rsidR="00A42ABB" w:rsidRPr="003024A5" w:rsidRDefault="00A42ABB" w:rsidP="00A42ABB">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9</w:t>
            </w:r>
            <w:r w:rsidR="007F3D75">
              <w:rPr>
                <w:rFonts w:ascii="Trebuchet MS" w:eastAsia="Times New Roman" w:hAnsi="Trebuchet MS" w:cs="Calibri"/>
                <w:sz w:val="20"/>
                <w:szCs w:val="20"/>
                <w:lang w:eastAsia="ro-RO"/>
              </w:rPr>
              <w:t>3</w:t>
            </w:r>
            <w:r w:rsidRPr="003024A5">
              <w:rPr>
                <w:rFonts w:ascii="Trebuchet MS" w:eastAsia="Times New Roman" w:hAnsi="Trebuchet MS" w:cs="Calibri"/>
                <w:sz w:val="20"/>
                <w:szCs w:val="20"/>
                <w:lang w:eastAsia="ro-RO"/>
              </w:rPr>
              <w:t>.</w:t>
            </w:r>
          </w:p>
        </w:tc>
        <w:tc>
          <w:tcPr>
            <w:tcW w:w="5384" w:type="dxa"/>
          </w:tcPr>
          <w:p w14:paraId="32E2C9B6" w14:textId="7ECEF30B"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Dacă este utilizată, cerința privind capacitatea referitoare la tehnicieni sau organisme tehnice nu este impusă pentru fiecare membru individual al asocierii/grupului de ofertanți, iar atunci când acest lucru se întâmplă, nivelul solicitat este proporțional cu gradul de implicare în contract al fiecărui membru al asocierii în parte și este justificat. </w:t>
            </w:r>
          </w:p>
          <w:p w14:paraId="2DDEC288" w14:textId="50EF4E72" w:rsidR="00A42ABB" w:rsidRPr="003024A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Motivele privind precizarea expresă a modului de îndeplinire a cerinței în condițiile participării în comun la procedura de atribuire sunt justificate, obiective și rezonabile (proporționale) pentru atingerea scopului urmărit prin instituirea acestei măsuri.</w:t>
            </w:r>
          </w:p>
        </w:tc>
        <w:tc>
          <w:tcPr>
            <w:tcW w:w="1557" w:type="dxa"/>
          </w:tcPr>
          <w:p w14:paraId="55D9ABBA"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2D76465F"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54 (3) şi (5) Lege; </w:t>
            </w:r>
          </w:p>
          <w:p w14:paraId="1A9DF3FC" w14:textId="2D766B2D"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(3) H.G.</w:t>
            </w:r>
          </w:p>
        </w:tc>
        <w:tc>
          <w:tcPr>
            <w:tcW w:w="1841" w:type="dxa"/>
          </w:tcPr>
          <w:p w14:paraId="625CC859"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67 (3) şi (5) Lege; </w:t>
            </w:r>
          </w:p>
          <w:p w14:paraId="4D183414" w14:textId="53F4BC6E"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(3) H.G.</w:t>
            </w:r>
          </w:p>
        </w:tc>
        <w:tc>
          <w:tcPr>
            <w:tcW w:w="3548" w:type="dxa"/>
          </w:tcPr>
          <w:p w14:paraId="3492C845" w14:textId="77777777" w:rsidR="00A42ABB" w:rsidRPr="003024A5" w:rsidRDefault="00A42ABB" w:rsidP="00A42ABB">
            <w:pPr>
              <w:rPr>
                <w:rFonts w:ascii="Trebuchet MS" w:hAnsi="Trebuchet MS" w:cs="Calibri"/>
                <w:sz w:val="20"/>
                <w:szCs w:val="20"/>
              </w:rPr>
            </w:pPr>
          </w:p>
        </w:tc>
      </w:tr>
      <w:tr w:rsidR="00A42ABB" w:rsidRPr="00875097" w14:paraId="0D73B37E" w14:textId="77777777" w:rsidTr="003024A5">
        <w:tc>
          <w:tcPr>
            <w:tcW w:w="14737" w:type="dxa"/>
            <w:gridSpan w:val="6"/>
            <w:shd w:val="clear" w:color="auto" w:fill="FABF8F" w:themeFill="accent6" w:themeFillTint="99"/>
          </w:tcPr>
          <w:p w14:paraId="3FC897C8" w14:textId="1596490E" w:rsidR="00A42ABB" w:rsidRPr="003024A5" w:rsidRDefault="00A42ABB" w:rsidP="001907E7">
            <w:pPr>
              <w:jc w:val="both"/>
              <w:rPr>
                <w:rFonts w:ascii="Trebuchet MS" w:hAnsi="Trebuchet MS" w:cs="Calibri"/>
                <w:sz w:val="20"/>
                <w:szCs w:val="20"/>
              </w:rPr>
            </w:pPr>
            <w:r w:rsidRPr="003024A5">
              <w:rPr>
                <w:rFonts w:ascii="Trebuchet MS" w:hAnsi="Trebuchet MS" w:cs="Calibri"/>
                <w:b/>
                <w:bCs/>
                <w:sz w:val="20"/>
                <w:szCs w:val="20"/>
                <w:lang w:eastAsia="ro-RO"/>
              </w:rPr>
              <w:t>Utilaje, instalații și echipamente tehnice</w:t>
            </w:r>
          </w:p>
        </w:tc>
      </w:tr>
      <w:tr w:rsidR="00A42ABB" w:rsidRPr="00875097" w14:paraId="08DB8D3F" w14:textId="77777777" w:rsidTr="003024A5">
        <w:tc>
          <w:tcPr>
            <w:tcW w:w="709" w:type="dxa"/>
          </w:tcPr>
          <w:p w14:paraId="2AB9A877" w14:textId="5397D52A"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9</w:t>
            </w:r>
            <w:r w:rsidR="007F3D75">
              <w:rPr>
                <w:rFonts w:ascii="Trebuchet MS" w:eastAsia="Times New Roman" w:hAnsi="Trebuchet MS" w:cs="Calibri"/>
                <w:sz w:val="20"/>
                <w:szCs w:val="20"/>
                <w:lang w:eastAsia="ro-RO"/>
              </w:rPr>
              <w:t>4</w:t>
            </w:r>
            <w:r w:rsidRPr="003024A5">
              <w:rPr>
                <w:rFonts w:ascii="Trebuchet MS" w:eastAsia="Times New Roman" w:hAnsi="Trebuchet MS" w:cs="Calibri"/>
                <w:sz w:val="20"/>
                <w:szCs w:val="20"/>
                <w:lang w:eastAsia="ro-RO"/>
              </w:rPr>
              <w:t>.</w:t>
            </w:r>
          </w:p>
        </w:tc>
        <w:tc>
          <w:tcPr>
            <w:tcW w:w="5384" w:type="dxa"/>
          </w:tcPr>
          <w:p w14:paraId="2F809FD8" w14:textId="417D6412" w:rsidR="00A42ABB" w:rsidRPr="00FA3C95" w:rsidRDefault="00A42ABB" w:rsidP="001907E7">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Dacă este utilizată, cerința privind echipamentele tehnice/utilajele/instalațiile </w:t>
            </w:r>
            <w:r w:rsidRPr="001F75C2">
              <w:rPr>
                <w:rFonts w:ascii="Trebuchet MS" w:hAnsi="Trebuchet MS" w:cs="Calibri"/>
                <w:sz w:val="20"/>
                <w:szCs w:val="20"/>
                <w:lang w:eastAsia="ro-RO"/>
              </w:rPr>
              <w:t>este justificată de activitățile contractului.</w:t>
            </w:r>
          </w:p>
        </w:tc>
        <w:tc>
          <w:tcPr>
            <w:tcW w:w="1557" w:type="dxa"/>
          </w:tcPr>
          <w:p w14:paraId="7480E74D"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5259B743"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179 c) și j) Lege;</w:t>
            </w:r>
          </w:p>
          <w:p w14:paraId="103659E8" w14:textId="784098C4"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172 (5) Lege;</w:t>
            </w:r>
          </w:p>
          <w:p w14:paraId="1023C02C"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31(1) H.G.</w:t>
            </w:r>
          </w:p>
        </w:tc>
        <w:tc>
          <w:tcPr>
            <w:tcW w:w="1841" w:type="dxa"/>
          </w:tcPr>
          <w:p w14:paraId="469015E0"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192 c) și j)</w:t>
            </w:r>
          </w:p>
          <w:p w14:paraId="20A40D91"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p w14:paraId="36C15F31"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185 (5) Lege; </w:t>
            </w:r>
          </w:p>
          <w:p w14:paraId="04A33118" w14:textId="4F562474"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37(1) H.G.</w:t>
            </w:r>
          </w:p>
        </w:tc>
        <w:tc>
          <w:tcPr>
            <w:tcW w:w="3548" w:type="dxa"/>
          </w:tcPr>
          <w:p w14:paraId="039F1454" w14:textId="77777777" w:rsidR="00A42ABB" w:rsidRPr="003024A5" w:rsidRDefault="00A42ABB" w:rsidP="00A42ABB">
            <w:pPr>
              <w:rPr>
                <w:rFonts w:ascii="Trebuchet MS" w:hAnsi="Trebuchet MS" w:cs="Calibri"/>
                <w:sz w:val="20"/>
                <w:szCs w:val="20"/>
              </w:rPr>
            </w:pPr>
          </w:p>
        </w:tc>
      </w:tr>
      <w:tr w:rsidR="00A42ABB" w:rsidRPr="00875097" w14:paraId="2B070275" w14:textId="77777777" w:rsidTr="003024A5">
        <w:tc>
          <w:tcPr>
            <w:tcW w:w="709" w:type="dxa"/>
          </w:tcPr>
          <w:p w14:paraId="69C65C3C" w14:textId="6F1F718F"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9</w:t>
            </w:r>
            <w:r w:rsidR="007F3D75">
              <w:rPr>
                <w:rFonts w:ascii="Trebuchet MS" w:eastAsia="Times New Roman" w:hAnsi="Trebuchet MS" w:cs="Calibri"/>
                <w:sz w:val="20"/>
                <w:szCs w:val="20"/>
                <w:lang w:eastAsia="ro-RO"/>
              </w:rPr>
              <w:t>5</w:t>
            </w:r>
            <w:r w:rsidRPr="003024A5">
              <w:rPr>
                <w:rFonts w:ascii="Trebuchet MS" w:eastAsia="Times New Roman" w:hAnsi="Trebuchet MS" w:cs="Calibri"/>
                <w:sz w:val="20"/>
                <w:szCs w:val="20"/>
                <w:lang w:eastAsia="ro-RO"/>
              </w:rPr>
              <w:t>.</w:t>
            </w:r>
          </w:p>
        </w:tc>
        <w:tc>
          <w:tcPr>
            <w:tcW w:w="5384" w:type="dxa"/>
          </w:tcPr>
          <w:p w14:paraId="79CD6C65" w14:textId="36EF7BBB"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Dacă este utilizată, formularea cerinței privind echipamentele tehnice/utilajele/instalațiile nu conduce la impunerea ca echipamentele/utilajele/instalațiile să fie în dotarea proprie a ofertanților, asigurându-se posibilități alternative prin care se poate demonstra accesul la acestea.</w:t>
            </w:r>
          </w:p>
        </w:tc>
        <w:tc>
          <w:tcPr>
            <w:tcW w:w="1557" w:type="dxa"/>
          </w:tcPr>
          <w:p w14:paraId="58C44F88"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7E2C038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179 c)</w:t>
            </w:r>
          </w:p>
          <w:p w14:paraId="62109FBF"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și j) Lege; </w:t>
            </w:r>
          </w:p>
          <w:p w14:paraId="27559870" w14:textId="1BE9D11B"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172 (5) Lege;</w:t>
            </w:r>
          </w:p>
          <w:p w14:paraId="19C5D43C" w14:textId="74F4077F"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(1) H.G.</w:t>
            </w:r>
          </w:p>
        </w:tc>
        <w:tc>
          <w:tcPr>
            <w:tcW w:w="1841" w:type="dxa"/>
          </w:tcPr>
          <w:p w14:paraId="556BC994"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192 c)</w:t>
            </w:r>
          </w:p>
          <w:p w14:paraId="23210D0E" w14:textId="15A050E9"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și j) Lege;</w:t>
            </w:r>
          </w:p>
          <w:p w14:paraId="694769AA"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185 (5) Lege; </w:t>
            </w:r>
          </w:p>
          <w:p w14:paraId="55615CEB" w14:textId="2DD2C463"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(1) H.G.</w:t>
            </w:r>
          </w:p>
        </w:tc>
        <w:tc>
          <w:tcPr>
            <w:tcW w:w="3548" w:type="dxa"/>
          </w:tcPr>
          <w:p w14:paraId="133673D9" w14:textId="77777777" w:rsidR="00A42ABB" w:rsidRPr="003024A5" w:rsidRDefault="00A42ABB" w:rsidP="00A42ABB">
            <w:pPr>
              <w:rPr>
                <w:rFonts w:ascii="Trebuchet MS" w:hAnsi="Trebuchet MS" w:cs="Calibri"/>
                <w:sz w:val="20"/>
                <w:szCs w:val="20"/>
              </w:rPr>
            </w:pPr>
          </w:p>
        </w:tc>
      </w:tr>
      <w:tr w:rsidR="00A42ABB" w:rsidRPr="00875097" w14:paraId="71C93A34" w14:textId="77777777" w:rsidTr="003024A5">
        <w:tc>
          <w:tcPr>
            <w:tcW w:w="709" w:type="dxa"/>
          </w:tcPr>
          <w:p w14:paraId="46F605F0" w14:textId="58336DC6"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9</w:t>
            </w:r>
            <w:r w:rsidR="007F3D75">
              <w:rPr>
                <w:rFonts w:ascii="Trebuchet MS" w:eastAsia="Times New Roman" w:hAnsi="Trebuchet MS" w:cs="Calibri"/>
                <w:sz w:val="20"/>
                <w:szCs w:val="20"/>
                <w:lang w:eastAsia="ro-RO"/>
              </w:rPr>
              <w:t>6</w:t>
            </w:r>
            <w:r w:rsidRPr="003024A5">
              <w:rPr>
                <w:rFonts w:ascii="Trebuchet MS" w:eastAsia="Times New Roman" w:hAnsi="Trebuchet MS" w:cs="Calibri"/>
                <w:sz w:val="20"/>
                <w:szCs w:val="20"/>
                <w:lang w:eastAsia="ro-RO"/>
              </w:rPr>
              <w:t>.</w:t>
            </w:r>
          </w:p>
        </w:tc>
        <w:tc>
          <w:tcPr>
            <w:tcW w:w="5384" w:type="dxa"/>
          </w:tcPr>
          <w:p w14:paraId="757F6F93"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Atunci când este aplicată, cerința privind echipamentele tehnice/utilajele/instalațiile nu este impusă pentru fiecare membru individual al asocierii/grupului de ofertanți, iar atunci când acest lucru se întâmplă, nivelul </w:t>
            </w:r>
            <w:r w:rsidRPr="00FA3C95">
              <w:rPr>
                <w:rFonts w:ascii="Trebuchet MS" w:hAnsi="Trebuchet MS" w:cs="Calibri"/>
                <w:sz w:val="20"/>
                <w:szCs w:val="20"/>
                <w:lang w:eastAsia="ro-RO"/>
              </w:rPr>
              <w:lastRenderedPageBreak/>
              <w:t xml:space="preserve">solicitat este proporțional cu gradul de implicare în contract al fiecărui membru al asocierii în parte si justificat. </w:t>
            </w:r>
          </w:p>
          <w:p w14:paraId="516818A9" w14:textId="5C86FA21"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Motivele privind precizarea expresă a modului de îndeplinire a cerinței în condițiile participării în comun la procedura de atribuire sunt justificate, obiective și sunt rezonabile (proporționale) pentru atingerea scopului urmărit prin instituirea acestei măsuri.</w:t>
            </w:r>
          </w:p>
        </w:tc>
        <w:tc>
          <w:tcPr>
            <w:tcW w:w="1557" w:type="dxa"/>
          </w:tcPr>
          <w:p w14:paraId="2186DCB2"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Calitate</w:t>
            </w:r>
          </w:p>
        </w:tc>
        <w:tc>
          <w:tcPr>
            <w:tcW w:w="1698" w:type="dxa"/>
          </w:tcPr>
          <w:p w14:paraId="4DCD4F36" w14:textId="7407B0A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54 (3) şi (5)</w:t>
            </w:r>
          </w:p>
          <w:p w14:paraId="70722597"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Lege; </w:t>
            </w:r>
          </w:p>
          <w:p w14:paraId="295EDEA9" w14:textId="3970E90F"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(3) H.G.</w:t>
            </w:r>
          </w:p>
        </w:tc>
        <w:tc>
          <w:tcPr>
            <w:tcW w:w="1841" w:type="dxa"/>
          </w:tcPr>
          <w:p w14:paraId="3790B09E" w14:textId="660FF6B0"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67 (3) şi (5)</w:t>
            </w:r>
          </w:p>
          <w:p w14:paraId="4461CCC9"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Lege; </w:t>
            </w:r>
          </w:p>
          <w:p w14:paraId="252E9980" w14:textId="448C6FC8"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(3) H.G.</w:t>
            </w:r>
          </w:p>
        </w:tc>
        <w:tc>
          <w:tcPr>
            <w:tcW w:w="3548" w:type="dxa"/>
          </w:tcPr>
          <w:p w14:paraId="07C37E19" w14:textId="77777777" w:rsidR="00A42ABB" w:rsidRPr="003024A5" w:rsidRDefault="00A42ABB" w:rsidP="00A42ABB">
            <w:pPr>
              <w:rPr>
                <w:rFonts w:ascii="Trebuchet MS" w:hAnsi="Trebuchet MS" w:cs="Calibri"/>
                <w:sz w:val="20"/>
                <w:szCs w:val="20"/>
              </w:rPr>
            </w:pPr>
          </w:p>
        </w:tc>
      </w:tr>
      <w:tr w:rsidR="00A42ABB" w:rsidRPr="00875097" w14:paraId="6A82D6D9" w14:textId="77777777" w:rsidTr="003024A5">
        <w:tc>
          <w:tcPr>
            <w:tcW w:w="709" w:type="dxa"/>
          </w:tcPr>
          <w:p w14:paraId="4FCAD4C6" w14:textId="54651B0A" w:rsidR="00A42ABB" w:rsidRPr="003024A5" w:rsidRDefault="007F3D75" w:rsidP="00A42ABB">
            <w:pPr>
              <w:autoSpaceDE w:val="0"/>
              <w:autoSpaceDN w:val="0"/>
              <w:adjustRightInd w:val="0"/>
              <w:rPr>
                <w:rFonts w:ascii="Trebuchet MS" w:eastAsia="Times New Roman" w:hAnsi="Trebuchet MS" w:cs="Times New Roman"/>
                <w:bCs/>
                <w:sz w:val="20"/>
                <w:szCs w:val="20"/>
              </w:rPr>
            </w:pPr>
            <w:r>
              <w:rPr>
                <w:rFonts w:ascii="Trebuchet MS" w:eastAsia="Times New Roman" w:hAnsi="Trebuchet MS" w:cs="Calibri"/>
                <w:sz w:val="20"/>
                <w:szCs w:val="20"/>
                <w:lang w:eastAsia="ro-RO"/>
              </w:rPr>
              <w:t>97</w:t>
            </w:r>
            <w:r w:rsidR="00A42ABB" w:rsidRPr="003024A5">
              <w:rPr>
                <w:rFonts w:ascii="Trebuchet MS" w:eastAsia="Times New Roman" w:hAnsi="Trebuchet MS" w:cs="Calibri"/>
                <w:sz w:val="20"/>
                <w:szCs w:val="20"/>
                <w:lang w:eastAsia="ro-RO"/>
              </w:rPr>
              <w:t>.</w:t>
            </w:r>
          </w:p>
        </w:tc>
        <w:tc>
          <w:tcPr>
            <w:tcW w:w="5384" w:type="dxa"/>
          </w:tcPr>
          <w:p w14:paraId="3351A1BF" w14:textId="10090221"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Daca nivelul minim solicitat pentru cerința privind echipamentele tehnice/utilajele/instalațiile este raportat la nivelul cumulat al grupului de loturi, acest fapt este bazat pe faptul </w:t>
            </w:r>
            <w:r w:rsidRPr="00FA3C95">
              <w:rPr>
                <w:rFonts w:ascii="Trebuchet MS" w:hAnsi="Trebuchet MS" w:cs="Calibri"/>
                <w:sz w:val="20"/>
                <w:szCs w:val="20"/>
              </w:rPr>
              <w:t>că</w:t>
            </w:r>
            <w:r w:rsidRPr="00FA3C95">
              <w:rPr>
                <w:rFonts w:ascii="Trebuchet MS" w:hAnsi="Trebuchet MS" w:cs="Calibri"/>
                <w:sz w:val="20"/>
                <w:szCs w:val="20"/>
                <w:lang w:eastAsia="ro-RO"/>
              </w:rPr>
              <w:t xml:space="preserve"> utilizarea acestor resurse în cadrul contractelor se realizează simultan și/sau este  imposibilă alocarea aceleiași/acelorași resurse pentru mai multe contracte care se execută în același timp.</w:t>
            </w:r>
          </w:p>
        </w:tc>
        <w:tc>
          <w:tcPr>
            <w:tcW w:w="1557" w:type="dxa"/>
          </w:tcPr>
          <w:p w14:paraId="5DB6F2DA"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4E8F8690" w14:textId="16B6D963" w:rsidR="00A42ABB" w:rsidRPr="003024A5" w:rsidRDefault="00A42ABB" w:rsidP="00A42ABB">
            <w:pPr>
              <w:widowControl w:val="0"/>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180 (3) Lege.</w:t>
            </w:r>
          </w:p>
          <w:p w14:paraId="732A155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841" w:type="dxa"/>
          </w:tcPr>
          <w:p w14:paraId="3081419C" w14:textId="4D998CAE"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193 (3) Lege.</w:t>
            </w:r>
          </w:p>
          <w:p w14:paraId="69BECE84"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3548" w:type="dxa"/>
          </w:tcPr>
          <w:p w14:paraId="58059DC8" w14:textId="78F59631" w:rsidR="00A42ABB" w:rsidRPr="003024A5" w:rsidRDefault="00A42ABB" w:rsidP="00A42ABB">
            <w:pPr>
              <w:pStyle w:val="CommentText"/>
              <w:rPr>
                <w:rFonts w:ascii="Trebuchet MS" w:hAnsi="Trebuchet MS" w:cs="Calibri"/>
              </w:rPr>
            </w:pPr>
          </w:p>
        </w:tc>
      </w:tr>
      <w:tr w:rsidR="00A42ABB" w:rsidRPr="00875097" w14:paraId="1C53015F" w14:textId="77777777" w:rsidTr="003024A5">
        <w:tc>
          <w:tcPr>
            <w:tcW w:w="14737" w:type="dxa"/>
            <w:gridSpan w:val="6"/>
            <w:shd w:val="clear" w:color="auto" w:fill="FABF8F" w:themeFill="accent6" w:themeFillTint="99"/>
          </w:tcPr>
          <w:p w14:paraId="387930D4"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Calificările educaționale și profesionale</w:t>
            </w:r>
          </w:p>
        </w:tc>
      </w:tr>
      <w:tr w:rsidR="00A42ABB" w:rsidRPr="00875097" w14:paraId="63EDA0BF" w14:textId="77777777" w:rsidTr="003024A5">
        <w:tc>
          <w:tcPr>
            <w:tcW w:w="709" w:type="dxa"/>
          </w:tcPr>
          <w:p w14:paraId="37685083" w14:textId="6F53FDCD" w:rsidR="00A42ABB" w:rsidRPr="003024A5" w:rsidRDefault="007F3D75" w:rsidP="00A42ABB">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98</w:t>
            </w:r>
            <w:r w:rsidR="00A42ABB" w:rsidRPr="003024A5">
              <w:rPr>
                <w:rFonts w:ascii="Trebuchet MS" w:eastAsia="Times New Roman" w:hAnsi="Trebuchet MS" w:cs="Calibri"/>
                <w:sz w:val="20"/>
                <w:szCs w:val="20"/>
                <w:lang w:eastAsia="ro-RO"/>
              </w:rPr>
              <w:t>.</w:t>
            </w:r>
          </w:p>
        </w:tc>
        <w:tc>
          <w:tcPr>
            <w:tcW w:w="5384" w:type="dxa"/>
          </w:tcPr>
          <w:p w14:paraId="37E57181"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Atunci când sunt utilizate drept criterii de calificare, calificările educaționale/profesionale ale personalului responsabil de gestionarea/implementarea contractului nu constituie factori de evaluare.</w:t>
            </w:r>
          </w:p>
        </w:tc>
        <w:tc>
          <w:tcPr>
            <w:tcW w:w="1557" w:type="dxa"/>
          </w:tcPr>
          <w:p w14:paraId="78403960"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611C7EAA" w14:textId="7FBE6D33"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179 g) Lege.</w:t>
            </w:r>
          </w:p>
        </w:tc>
        <w:tc>
          <w:tcPr>
            <w:tcW w:w="1841" w:type="dxa"/>
          </w:tcPr>
          <w:p w14:paraId="1D342FB4" w14:textId="47702D3F"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192 g) Lege.</w:t>
            </w:r>
          </w:p>
        </w:tc>
        <w:tc>
          <w:tcPr>
            <w:tcW w:w="3548" w:type="dxa"/>
          </w:tcPr>
          <w:p w14:paraId="7616CE1A" w14:textId="77777777" w:rsidR="00A42ABB" w:rsidRPr="003024A5" w:rsidRDefault="00A42ABB" w:rsidP="00A42ABB">
            <w:pPr>
              <w:rPr>
                <w:rFonts w:ascii="Trebuchet MS" w:hAnsi="Trebuchet MS" w:cs="Calibri"/>
                <w:sz w:val="20"/>
                <w:szCs w:val="20"/>
              </w:rPr>
            </w:pPr>
          </w:p>
        </w:tc>
      </w:tr>
      <w:tr w:rsidR="00A42ABB" w:rsidRPr="00875097" w14:paraId="1CBF1B72" w14:textId="77777777" w:rsidTr="003024A5">
        <w:tc>
          <w:tcPr>
            <w:tcW w:w="709" w:type="dxa"/>
          </w:tcPr>
          <w:p w14:paraId="2E3CAF68" w14:textId="566A02C6" w:rsidR="00A42ABB" w:rsidRPr="003024A5" w:rsidRDefault="007F3D75" w:rsidP="007F3D75">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99</w:t>
            </w:r>
            <w:r w:rsidR="00A42ABB" w:rsidRPr="003024A5">
              <w:rPr>
                <w:rFonts w:ascii="Trebuchet MS" w:eastAsia="Times New Roman" w:hAnsi="Trebuchet MS" w:cs="Calibri"/>
                <w:sz w:val="20"/>
                <w:szCs w:val="20"/>
                <w:lang w:eastAsia="ro-RO"/>
              </w:rPr>
              <w:t>.</w:t>
            </w:r>
          </w:p>
        </w:tc>
        <w:tc>
          <w:tcPr>
            <w:tcW w:w="5384" w:type="dxa"/>
          </w:tcPr>
          <w:p w14:paraId="6921F176" w14:textId="43F881F6"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Atunci când sunt utilizate drept criterii de calificare, cerințele referitoare la personalul de conducere/coordonare/cu rol reprezentativ în organizație (de exemplu, manager contract, coordonator activitate proiectare) nu se dublează sau suprapun (de exemplu prin solicitarea a două sau mai multe certificări care să demonstreze deținerea acelorași competențe).</w:t>
            </w:r>
          </w:p>
        </w:tc>
        <w:tc>
          <w:tcPr>
            <w:tcW w:w="1557" w:type="dxa"/>
          </w:tcPr>
          <w:p w14:paraId="56391D0C"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3488D974" w14:textId="065F6BE6"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172 (5) Lege;</w:t>
            </w:r>
          </w:p>
          <w:p w14:paraId="0DF3D054" w14:textId="7B31CC7E"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 xml:space="preserve">Art. 179 g) Lege; </w:t>
            </w:r>
          </w:p>
          <w:p w14:paraId="6D6DAB98" w14:textId="77777777"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31 (1) H.G.</w:t>
            </w:r>
          </w:p>
          <w:p w14:paraId="41A5C402" w14:textId="3070C30A" w:rsidR="008940C4" w:rsidRPr="001907E7" w:rsidRDefault="008940C4"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Instrucțiune ANAP nr.1/2017</w:t>
            </w:r>
          </w:p>
        </w:tc>
        <w:tc>
          <w:tcPr>
            <w:tcW w:w="1841" w:type="dxa"/>
          </w:tcPr>
          <w:p w14:paraId="4B8D76F5" w14:textId="15BB1233"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 xml:space="preserve">Art. 185 (5) Lege; </w:t>
            </w:r>
          </w:p>
          <w:p w14:paraId="0F5D4CA2" w14:textId="1B3B4331"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192 g) Lege;</w:t>
            </w:r>
          </w:p>
          <w:p w14:paraId="15DD8BB6" w14:textId="77777777"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37 (1) H.G.</w:t>
            </w:r>
          </w:p>
          <w:p w14:paraId="1A03C610" w14:textId="6F457EF6" w:rsidR="008940C4" w:rsidRPr="001907E7" w:rsidRDefault="008940C4"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Instrucțiune ANAP nr.1/2017</w:t>
            </w:r>
          </w:p>
        </w:tc>
        <w:tc>
          <w:tcPr>
            <w:tcW w:w="3548" w:type="dxa"/>
          </w:tcPr>
          <w:p w14:paraId="1DD202B8" w14:textId="77777777" w:rsidR="00A42ABB" w:rsidRPr="003024A5" w:rsidRDefault="00A42ABB" w:rsidP="00A42ABB">
            <w:pPr>
              <w:rPr>
                <w:rFonts w:ascii="Trebuchet MS" w:hAnsi="Trebuchet MS" w:cs="Calibri"/>
                <w:sz w:val="20"/>
                <w:szCs w:val="20"/>
              </w:rPr>
            </w:pPr>
          </w:p>
        </w:tc>
      </w:tr>
      <w:tr w:rsidR="00A42ABB" w:rsidRPr="00875097" w14:paraId="1A6A520E" w14:textId="77777777" w:rsidTr="003024A5">
        <w:tc>
          <w:tcPr>
            <w:tcW w:w="709" w:type="dxa"/>
          </w:tcPr>
          <w:p w14:paraId="6A8CACA5" w14:textId="62C5A91C"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10</w:t>
            </w:r>
            <w:r w:rsidR="007F3D75">
              <w:rPr>
                <w:rFonts w:ascii="Trebuchet MS" w:eastAsia="Times New Roman" w:hAnsi="Trebuchet MS" w:cs="Calibri"/>
                <w:sz w:val="20"/>
                <w:szCs w:val="20"/>
                <w:lang w:eastAsia="ro-RO"/>
              </w:rPr>
              <w:t>0</w:t>
            </w:r>
            <w:r w:rsidRPr="003024A5">
              <w:rPr>
                <w:rFonts w:ascii="Trebuchet MS" w:eastAsia="Times New Roman" w:hAnsi="Trebuchet MS" w:cs="Calibri"/>
                <w:sz w:val="20"/>
                <w:szCs w:val="20"/>
                <w:lang w:eastAsia="ro-RO"/>
              </w:rPr>
              <w:t>.</w:t>
            </w:r>
          </w:p>
        </w:tc>
        <w:tc>
          <w:tcPr>
            <w:tcW w:w="5384" w:type="dxa"/>
          </w:tcPr>
          <w:p w14:paraId="31C813AE" w14:textId="70FD0F46"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Atunci când sunt utilizate drept criterii de calificare, cerințele privind calificările educaționale și/sau de studii si/sau profesionale sunt relevante pentru implementarea si/sau coordonarea implementării contractului. Cerințele privind nivelul studiilor absolvite nu se referă exclusiv la studii post-universitare sau de masterat.</w:t>
            </w:r>
          </w:p>
        </w:tc>
        <w:tc>
          <w:tcPr>
            <w:tcW w:w="1557" w:type="dxa"/>
          </w:tcPr>
          <w:p w14:paraId="63A7B69A"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73A8D4CC" w14:textId="77777777"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 xml:space="preserve">Art. 179 g) Lege; </w:t>
            </w:r>
          </w:p>
          <w:p w14:paraId="34151B38" w14:textId="42453256"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172 (5) Lege;</w:t>
            </w:r>
          </w:p>
          <w:p w14:paraId="61236D85" w14:textId="77777777"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31 (1) H.G.</w:t>
            </w:r>
          </w:p>
          <w:p w14:paraId="28C2150D" w14:textId="272D7490" w:rsidR="008940C4" w:rsidRPr="001907E7" w:rsidRDefault="008940C4"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Instrucțiune ANAP nr.1/2017</w:t>
            </w:r>
          </w:p>
        </w:tc>
        <w:tc>
          <w:tcPr>
            <w:tcW w:w="1841" w:type="dxa"/>
          </w:tcPr>
          <w:p w14:paraId="0E9A9032" w14:textId="0B4D6300"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 xml:space="preserve">Art. 192 g) Lege; </w:t>
            </w:r>
          </w:p>
          <w:p w14:paraId="6CD3C4F2" w14:textId="2EF881DC"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 xml:space="preserve">Art. 185 (5) Lege; </w:t>
            </w:r>
          </w:p>
          <w:p w14:paraId="582485E6" w14:textId="77777777"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37 (1) H.G.</w:t>
            </w:r>
          </w:p>
          <w:p w14:paraId="576750D0" w14:textId="0C319D01" w:rsidR="008940C4" w:rsidRPr="001907E7" w:rsidRDefault="008940C4"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Instrucțiune ANAP nr.1/2017</w:t>
            </w:r>
          </w:p>
        </w:tc>
        <w:tc>
          <w:tcPr>
            <w:tcW w:w="3548" w:type="dxa"/>
          </w:tcPr>
          <w:p w14:paraId="31941EB2" w14:textId="77777777" w:rsidR="00A42ABB" w:rsidRPr="003024A5" w:rsidRDefault="00A42ABB" w:rsidP="00A42ABB">
            <w:pPr>
              <w:rPr>
                <w:rFonts w:ascii="Trebuchet MS" w:hAnsi="Trebuchet MS" w:cs="Calibri"/>
                <w:sz w:val="20"/>
                <w:szCs w:val="20"/>
              </w:rPr>
            </w:pPr>
          </w:p>
        </w:tc>
      </w:tr>
      <w:tr w:rsidR="00A42ABB" w:rsidRPr="00875097" w14:paraId="6FFCFB6C" w14:textId="77777777" w:rsidTr="003024A5">
        <w:tc>
          <w:tcPr>
            <w:tcW w:w="709" w:type="dxa"/>
          </w:tcPr>
          <w:p w14:paraId="5078244F" w14:textId="0BF45B22"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10</w:t>
            </w:r>
            <w:r w:rsidR="007F3D75">
              <w:rPr>
                <w:rFonts w:ascii="Trebuchet MS" w:eastAsia="Times New Roman" w:hAnsi="Trebuchet MS" w:cs="Calibri"/>
                <w:sz w:val="20"/>
                <w:szCs w:val="20"/>
                <w:lang w:eastAsia="ro-RO"/>
              </w:rPr>
              <w:t>1</w:t>
            </w:r>
            <w:r w:rsidRPr="003024A5">
              <w:rPr>
                <w:rFonts w:ascii="Trebuchet MS" w:eastAsia="Times New Roman" w:hAnsi="Trebuchet MS" w:cs="Calibri"/>
                <w:sz w:val="20"/>
                <w:szCs w:val="20"/>
                <w:lang w:eastAsia="ro-RO"/>
              </w:rPr>
              <w:t>.</w:t>
            </w:r>
          </w:p>
        </w:tc>
        <w:tc>
          <w:tcPr>
            <w:tcW w:w="5384" w:type="dxa"/>
          </w:tcPr>
          <w:p w14:paraId="71726BF4"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Atunci când sunt utilizate drept criterii de calificare, cerințele privind experiența generală sunt raportate la atribuțiile viitoare ale personalului implicat în coordonarea/supravegherea derulării contractului.</w:t>
            </w:r>
          </w:p>
          <w:p w14:paraId="4DA466B4"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Dacă experiența generală solicitată depășește 5 ani, cerința este justificată prin existența unor reglementări specifice și/sau prin complexitatea sporită a activităților din contract.</w:t>
            </w:r>
          </w:p>
          <w:p w14:paraId="2C15C284" w14:textId="36D4F8EA"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Când se folosește, cerința nu impune ca experiența generală să fi fost dobândită în ultimii „n” ani, iar atunci când acest lucru se întâmplă, cerința este justificată de progresul tehnologic înregistrat în domeniul implementării contractului..</w:t>
            </w:r>
          </w:p>
        </w:tc>
        <w:tc>
          <w:tcPr>
            <w:tcW w:w="1557" w:type="dxa"/>
          </w:tcPr>
          <w:p w14:paraId="59D4174C"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388E942E" w14:textId="577E247D"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179 g) Lege; Art. 172 (5) Lege;</w:t>
            </w:r>
          </w:p>
          <w:p w14:paraId="704276A6" w14:textId="77777777"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31(1) H.G.</w:t>
            </w:r>
          </w:p>
          <w:p w14:paraId="6660D7AC" w14:textId="77777777"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20 (2) H.G.</w:t>
            </w:r>
          </w:p>
          <w:p w14:paraId="50D76CD2" w14:textId="2C3ED70C" w:rsidR="008940C4" w:rsidRPr="001907E7" w:rsidRDefault="008940C4"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Instrucțiune ANAP nr.1/2017</w:t>
            </w:r>
          </w:p>
        </w:tc>
        <w:tc>
          <w:tcPr>
            <w:tcW w:w="1841" w:type="dxa"/>
          </w:tcPr>
          <w:p w14:paraId="73769265" w14:textId="77777777"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192 g)</w:t>
            </w:r>
          </w:p>
          <w:p w14:paraId="3998AC8F" w14:textId="27764E01"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 xml:space="preserve">Lege; Art. 185 (5) Lege; </w:t>
            </w:r>
          </w:p>
          <w:p w14:paraId="4E379889" w14:textId="77777777"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37 (1) H.G.</w:t>
            </w:r>
          </w:p>
          <w:p w14:paraId="01CCC0FA" w14:textId="77777777"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22 (2) H.G</w:t>
            </w:r>
          </w:p>
          <w:p w14:paraId="23BB85AD" w14:textId="2713F397" w:rsidR="008940C4" w:rsidRPr="001907E7" w:rsidRDefault="008940C4"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Instrucțiune ANAP nr.1/2017</w:t>
            </w:r>
          </w:p>
        </w:tc>
        <w:tc>
          <w:tcPr>
            <w:tcW w:w="3548" w:type="dxa"/>
          </w:tcPr>
          <w:p w14:paraId="6C03FC8F" w14:textId="77777777" w:rsidR="00A42ABB" w:rsidRPr="003024A5" w:rsidRDefault="00A42ABB" w:rsidP="00A42ABB">
            <w:pPr>
              <w:rPr>
                <w:rFonts w:ascii="Trebuchet MS" w:hAnsi="Trebuchet MS" w:cs="Calibri"/>
                <w:sz w:val="20"/>
                <w:szCs w:val="20"/>
              </w:rPr>
            </w:pPr>
          </w:p>
        </w:tc>
      </w:tr>
      <w:tr w:rsidR="00A42ABB" w:rsidRPr="00875097" w14:paraId="4064E5AD" w14:textId="77777777" w:rsidTr="003024A5">
        <w:tc>
          <w:tcPr>
            <w:tcW w:w="709" w:type="dxa"/>
          </w:tcPr>
          <w:p w14:paraId="2970CE3E" w14:textId="44E69C25"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10</w:t>
            </w:r>
            <w:r w:rsidR="007F3D75">
              <w:rPr>
                <w:rFonts w:ascii="Trebuchet MS" w:eastAsia="Times New Roman" w:hAnsi="Trebuchet MS" w:cs="Calibri"/>
                <w:sz w:val="20"/>
                <w:szCs w:val="20"/>
                <w:lang w:eastAsia="ro-RO"/>
              </w:rPr>
              <w:t>2</w:t>
            </w:r>
            <w:r w:rsidRPr="003024A5">
              <w:rPr>
                <w:rFonts w:ascii="Trebuchet MS" w:eastAsia="Times New Roman" w:hAnsi="Trebuchet MS" w:cs="Calibri"/>
                <w:sz w:val="20"/>
                <w:szCs w:val="20"/>
                <w:lang w:eastAsia="ro-RO"/>
              </w:rPr>
              <w:t>.</w:t>
            </w:r>
          </w:p>
        </w:tc>
        <w:tc>
          <w:tcPr>
            <w:tcW w:w="5384" w:type="dxa"/>
          </w:tcPr>
          <w:p w14:paraId="1852A245"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Atunci când sunt utilizate drept criterii de calificare, cerințele privind experiența specifică sunt raportate la atribuțiile viitoare ale personalului implicat în coordonarea/supravegherea derulării contractului.</w:t>
            </w:r>
          </w:p>
          <w:p w14:paraId="5846FA36" w14:textId="6D237946"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Dacă experiența specifică solicitată este mai mare de 3 ani, cerința este justificată prin existența unor reglementări specifice și/sau prin complexitatea sporită a activităților din contract.</w:t>
            </w:r>
          </w:p>
          <w:p w14:paraId="67A4DC8A" w14:textId="35F9DFA1"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Cerința nu impune ca experiența specifică să fi fost dobândită în ultimii "n" ani, iar atunci când acest lucru se întâmplă, cerința este justificată de progresul tehnologic înregistrat în domeniul implementării contractului.</w:t>
            </w:r>
          </w:p>
        </w:tc>
        <w:tc>
          <w:tcPr>
            <w:tcW w:w="1557" w:type="dxa"/>
          </w:tcPr>
          <w:p w14:paraId="3AAD86EE"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shd w:val="clear" w:color="auto" w:fill="auto"/>
          </w:tcPr>
          <w:p w14:paraId="7D160325" w14:textId="77777777"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 xml:space="preserve">Art. 179 g) Lege; </w:t>
            </w:r>
          </w:p>
          <w:p w14:paraId="7A7DB824" w14:textId="77777777"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172 (5) Lege.</w:t>
            </w:r>
          </w:p>
          <w:p w14:paraId="4374A73F" w14:textId="77777777"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31 (1) H.G</w:t>
            </w:r>
          </w:p>
          <w:p w14:paraId="560116B7" w14:textId="6D40FFFD" w:rsidR="008940C4" w:rsidRPr="001907E7" w:rsidRDefault="008940C4"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Instrucțiune ANAP nr.1/2017</w:t>
            </w:r>
          </w:p>
        </w:tc>
        <w:tc>
          <w:tcPr>
            <w:tcW w:w="1841" w:type="dxa"/>
            <w:shd w:val="clear" w:color="auto" w:fill="auto"/>
          </w:tcPr>
          <w:p w14:paraId="322E0457" w14:textId="74798F8A"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192 g) Lege;</w:t>
            </w:r>
          </w:p>
          <w:p w14:paraId="22C7067E" w14:textId="77777777"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185 (5) Lege.</w:t>
            </w:r>
          </w:p>
          <w:p w14:paraId="71A98086" w14:textId="77777777" w:rsidR="00A42ABB" w:rsidRP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Art. 37 (1) H.G</w:t>
            </w:r>
          </w:p>
          <w:p w14:paraId="2A694DDC" w14:textId="0EB47903" w:rsidR="008940C4" w:rsidRPr="001907E7" w:rsidRDefault="008940C4" w:rsidP="00A42ABB">
            <w:pPr>
              <w:autoSpaceDE w:val="0"/>
              <w:autoSpaceDN w:val="0"/>
              <w:adjustRightInd w:val="0"/>
              <w:jc w:val="center"/>
              <w:rPr>
                <w:rFonts w:ascii="Trebuchet MS" w:eastAsia="Times New Roman" w:hAnsi="Trebuchet MS" w:cs="Calibri"/>
                <w:sz w:val="20"/>
                <w:szCs w:val="20"/>
                <w:lang w:eastAsia="ro-RO"/>
              </w:rPr>
            </w:pPr>
            <w:r w:rsidRPr="001907E7">
              <w:rPr>
                <w:rFonts w:ascii="Trebuchet MS" w:eastAsia="Times New Roman" w:hAnsi="Trebuchet MS" w:cs="Calibri"/>
                <w:sz w:val="20"/>
                <w:szCs w:val="20"/>
                <w:lang w:eastAsia="ro-RO"/>
              </w:rPr>
              <w:t>Instrucțiune ANAP nr.1/2017</w:t>
            </w:r>
          </w:p>
        </w:tc>
        <w:tc>
          <w:tcPr>
            <w:tcW w:w="3548" w:type="dxa"/>
          </w:tcPr>
          <w:p w14:paraId="24DCA9A5" w14:textId="77777777" w:rsidR="00A42ABB" w:rsidRPr="003024A5" w:rsidRDefault="00A42ABB" w:rsidP="00A42ABB">
            <w:pPr>
              <w:rPr>
                <w:rFonts w:ascii="Trebuchet MS" w:hAnsi="Trebuchet MS" w:cs="Calibri"/>
                <w:sz w:val="20"/>
                <w:szCs w:val="20"/>
              </w:rPr>
            </w:pPr>
          </w:p>
        </w:tc>
      </w:tr>
      <w:tr w:rsidR="00A42ABB" w:rsidRPr="00875097" w14:paraId="0512DC5A" w14:textId="77777777" w:rsidTr="003024A5">
        <w:tc>
          <w:tcPr>
            <w:tcW w:w="709" w:type="dxa"/>
          </w:tcPr>
          <w:p w14:paraId="2A10A6A6" w14:textId="67858568" w:rsidR="00A42ABB" w:rsidRPr="003024A5" w:rsidRDefault="00A42ABB" w:rsidP="007F3D75">
            <w:pPr>
              <w:autoSpaceDE w:val="0"/>
              <w:autoSpaceDN w:val="0"/>
              <w:adjustRightInd w:val="0"/>
              <w:rPr>
                <w:rFonts w:ascii="Trebuchet MS" w:eastAsia="Times New Roman" w:hAnsi="Trebuchet MS" w:cs="Times New Roman"/>
                <w:bCs/>
                <w:sz w:val="20"/>
                <w:szCs w:val="20"/>
              </w:rPr>
            </w:pPr>
            <w:r w:rsidRPr="003024A5">
              <w:rPr>
                <w:rFonts w:ascii="Trebuchet MS" w:eastAsia="Times New Roman" w:hAnsi="Trebuchet MS" w:cs="Calibri"/>
                <w:sz w:val="20"/>
                <w:szCs w:val="20"/>
                <w:lang w:eastAsia="ro-RO"/>
              </w:rPr>
              <w:t>1</w:t>
            </w:r>
            <w:r>
              <w:rPr>
                <w:rFonts w:ascii="Trebuchet MS" w:eastAsia="Times New Roman" w:hAnsi="Trebuchet MS" w:cs="Calibri"/>
                <w:sz w:val="20"/>
                <w:szCs w:val="20"/>
                <w:lang w:eastAsia="ro-RO"/>
              </w:rPr>
              <w:t>0</w:t>
            </w:r>
            <w:r w:rsidR="007F3D75">
              <w:rPr>
                <w:rFonts w:ascii="Trebuchet MS" w:eastAsia="Times New Roman" w:hAnsi="Trebuchet MS" w:cs="Calibri"/>
                <w:sz w:val="20"/>
                <w:szCs w:val="20"/>
                <w:lang w:eastAsia="ro-RO"/>
              </w:rPr>
              <w:t>3</w:t>
            </w:r>
            <w:r w:rsidRPr="003024A5">
              <w:rPr>
                <w:rFonts w:ascii="Trebuchet MS" w:eastAsia="Times New Roman" w:hAnsi="Trebuchet MS" w:cs="Calibri"/>
                <w:sz w:val="20"/>
                <w:szCs w:val="20"/>
                <w:lang w:eastAsia="ro-RO"/>
              </w:rPr>
              <w:t>.</w:t>
            </w:r>
          </w:p>
        </w:tc>
        <w:tc>
          <w:tcPr>
            <w:tcW w:w="5384" w:type="dxa"/>
          </w:tcPr>
          <w:p w14:paraId="3823BD3E" w14:textId="26595FD0"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Cerința nu este impusă pentru fiecare membru individual al asocierii/grupului de ofertanți, iar atunci când acest lucru se întâmplă, nivelul solicitat este proporțional cu gradul de implicare în contract al fiecărui membru al asocierii în parte și este justificat. Motivele privind precizarea expresă a modului de îndeplinire a cerinței în condițiile participării în comun la procedura de atribuire sunt justificate, obiective și sunt rezonabile (proporționale) pentru atingerea scopului urmărit prin instituirea acestei măsuri.</w:t>
            </w:r>
          </w:p>
        </w:tc>
        <w:tc>
          <w:tcPr>
            <w:tcW w:w="1557" w:type="dxa"/>
          </w:tcPr>
          <w:p w14:paraId="4E1FBE60"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09CAB9C4" w14:textId="23548DFC" w:rsidR="00A42ABB" w:rsidRPr="003024A5" w:rsidRDefault="00A42ABB" w:rsidP="00A42ABB">
            <w:pPr>
              <w:autoSpaceDE w:val="0"/>
              <w:autoSpaceDN w:val="0"/>
              <w:adjustRightInd w:val="0"/>
              <w:jc w:val="center"/>
              <w:rPr>
                <w:rFonts w:ascii="Trebuchet MS" w:eastAsia="Times New Roman" w:hAnsi="Trebuchet MS" w:cs="Calibri"/>
                <w:sz w:val="20"/>
                <w:szCs w:val="20"/>
                <w:highlight w:val="yellow"/>
                <w:lang w:eastAsia="ro-RO"/>
              </w:rPr>
            </w:pPr>
            <w:r w:rsidRPr="00FD5EE7">
              <w:rPr>
                <w:rFonts w:ascii="Trebuchet MS" w:eastAsia="Times New Roman" w:hAnsi="Trebuchet MS" w:cs="Calibri"/>
                <w:sz w:val="20"/>
                <w:szCs w:val="20"/>
                <w:lang w:eastAsia="ro-RO"/>
              </w:rPr>
              <w:t>Art. 54</w:t>
            </w:r>
            <w:r>
              <w:rPr>
                <w:rFonts w:ascii="Trebuchet MS" w:eastAsia="Times New Roman" w:hAnsi="Trebuchet MS" w:cs="Calibri"/>
                <w:sz w:val="20"/>
                <w:szCs w:val="20"/>
                <w:lang w:eastAsia="ro-RO"/>
              </w:rPr>
              <w:t xml:space="preserve"> </w:t>
            </w:r>
            <w:r w:rsidRPr="00FD5EE7">
              <w:rPr>
                <w:rFonts w:ascii="Trebuchet MS" w:eastAsia="Times New Roman" w:hAnsi="Trebuchet MS" w:cs="Calibri"/>
                <w:sz w:val="20"/>
                <w:szCs w:val="20"/>
                <w:lang w:eastAsia="ro-RO"/>
              </w:rPr>
              <w:t>(3) și (5) Lege; Art. 31</w:t>
            </w:r>
            <w:r>
              <w:rPr>
                <w:rFonts w:ascii="Trebuchet MS" w:eastAsia="Times New Roman" w:hAnsi="Trebuchet MS" w:cs="Calibri"/>
                <w:sz w:val="20"/>
                <w:szCs w:val="20"/>
                <w:lang w:eastAsia="ro-RO"/>
              </w:rPr>
              <w:t xml:space="preserve"> </w:t>
            </w:r>
            <w:r w:rsidRPr="00FD5EE7">
              <w:rPr>
                <w:rFonts w:ascii="Trebuchet MS" w:eastAsia="Times New Roman" w:hAnsi="Trebuchet MS" w:cs="Calibri"/>
                <w:sz w:val="20"/>
                <w:szCs w:val="20"/>
                <w:lang w:eastAsia="ro-RO"/>
              </w:rPr>
              <w:t xml:space="preserve">(3) H.G.  </w:t>
            </w:r>
          </w:p>
        </w:tc>
        <w:tc>
          <w:tcPr>
            <w:tcW w:w="1841" w:type="dxa"/>
          </w:tcPr>
          <w:p w14:paraId="48E48770" w14:textId="12467DC9" w:rsidR="00A42ABB" w:rsidRPr="003024A5" w:rsidRDefault="00A42ABB" w:rsidP="00A42ABB">
            <w:pPr>
              <w:autoSpaceDE w:val="0"/>
              <w:autoSpaceDN w:val="0"/>
              <w:adjustRightInd w:val="0"/>
              <w:jc w:val="center"/>
              <w:rPr>
                <w:rFonts w:ascii="Trebuchet MS" w:eastAsia="Times New Roman" w:hAnsi="Trebuchet MS" w:cs="Calibri"/>
                <w:sz w:val="20"/>
                <w:szCs w:val="20"/>
                <w:highlight w:val="yellow"/>
                <w:lang w:eastAsia="ro-RO"/>
              </w:rPr>
            </w:pPr>
            <w:r w:rsidRPr="00BC6EDA">
              <w:rPr>
                <w:rFonts w:ascii="Trebuchet MS" w:eastAsia="Times New Roman" w:hAnsi="Trebuchet MS" w:cs="Calibri"/>
                <w:sz w:val="20"/>
                <w:szCs w:val="20"/>
                <w:lang w:eastAsia="ro-RO"/>
              </w:rPr>
              <w:t>Art. 67</w:t>
            </w:r>
            <w:r>
              <w:rPr>
                <w:rFonts w:ascii="Trebuchet MS" w:eastAsia="Times New Roman" w:hAnsi="Trebuchet MS" w:cs="Calibri"/>
                <w:sz w:val="20"/>
                <w:szCs w:val="20"/>
                <w:lang w:eastAsia="ro-RO"/>
              </w:rPr>
              <w:t xml:space="preserve"> </w:t>
            </w:r>
            <w:r w:rsidRPr="00BC6EDA">
              <w:rPr>
                <w:rFonts w:ascii="Trebuchet MS" w:eastAsia="Times New Roman" w:hAnsi="Trebuchet MS" w:cs="Calibri"/>
                <w:sz w:val="20"/>
                <w:szCs w:val="20"/>
                <w:lang w:eastAsia="ro-RO"/>
              </w:rPr>
              <w:t>(3) și (5) Lege; Art. 37</w:t>
            </w:r>
            <w:r>
              <w:rPr>
                <w:rFonts w:ascii="Trebuchet MS" w:eastAsia="Times New Roman" w:hAnsi="Trebuchet MS" w:cs="Calibri"/>
                <w:sz w:val="20"/>
                <w:szCs w:val="20"/>
                <w:lang w:eastAsia="ro-RO"/>
              </w:rPr>
              <w:t xml:space="preserve"> </w:t>
            </w:r>
            <w:r w:rsidRPr="00BC6EDA">
              <w:rPr>
                <w:rFonts w:ascii="Trebuchet MS" w:eastAsia="Times New Roman" w:hAnsi="Trebuchet MS" w:cs="Calibri"/>
                <w:sz w:val="20"/>
                <w:szCs w:val="20"/>
                <w:lang w:eastAsia="ro-RO"/>
              </w:rPr>
              <w:t>(3) H.G.</w:t>
            </w:r>
          </w:p>
        </w:tc>
        <w:tc>
          <w:tcPr>
            <w:tcW w:w="3548" w:type="dxa"/>
          </w:tcPr>
          <w:p w14:paraId="022CA06B" w14:textId="77777777" w:rsidR="00A42ABB" w:rsidRPr="003024A5" w:rsidRDefault="00A42ABB" w:rsidP="00A42ABB">
            <w:pPr>
              <w:rPr>
                <w:rFonts w:ascii="Trebuchet MS" w:hAnsi="Trebuchet MS" w:cs="Calibri"/>
                <w:sz w:val="20"/>
                <w:szCs w:val="20"/>
              </w:rPr>
            </w:pPr>
          </w:p>
        </w:tc>
      </w:tr>
      <w:tr w:rsidR="00A42ABB" w:rsidRPr="00875097" w14:paraId="205CED9A" w14:textId="77777777" w:rsidTr="003024A5">
        <w:tc>
          <w:tcPr>
            <w:tcW w:w="14737" w:type="dxa"/>
            <w:gridSpan w:val="6"/>
            <w:shd w:val="clear" w:color="auto" w:fill="FABF8F" w:themeFill="accent6" w:themeFillTint="99"/>
          </w:tcPr>
          <w:p w14:paraId="2DFEBB1C" w14:textId="27F3DB8D" w:rsidR="00A42ABB" w:rsidRPr="003024A5" w:rsidRDefault="00A42ABB" w:rsidP="00A42ABB">
            <w:pPr>
              <w:jc w:val="both"/>
              <w:rPr>
                <w:rFonts w:ascii="Trebuchet MS" w:hAnsi="Trebuchet MS" w:cs="Calibri"/>
                <w:b/>
                <w:bCs/>
                <w:sz w:val="20"/>
                <w:szCs w:val="20"/>
                <w:lang w:eastAsia="ro-RO"/>
              </w:rPr>
            </w:pPr>
            <w:r w:rsidRPr="00521C00">
              <w:rPr>
                <w:rFonts w:ascii="Trebuchet MS" w:hAnsi="Trebuchet MS" w:cs="Calibri"/>
                <w:b/>
                <w:bCs/>
                <w:sz w:val="20"/>
                <w:szCs w:val="20"/>
                <w:lang w:eastAsia="ro-RO"/>
              </w:rPr>
              <w:lastRenderedPageBreak/>
              <w:t>Cerințe privind deținerea unor autorizații specifice, necesare derulării contractului</w:t>
            </w:r>
          </w:p>
        </w:tc>
      </w:tr>
      <w:tr w:rsidR="00A42ABB" w:rsidRPr="00875097" w14:paraId="102BE933" w14:textId="77777777" w:rsidTr="003024A5">
        <w:tc>
          <w:tcPr>
            <w:tcW w:w="709" w:type="dxa"/>
          </w:tcPr>
          <w:p w14:paraId="162EA7D0" w14:textId="47299532" w:rsidR="00A42ABB" w:rsidRPr="003024A5" w:rsidRDefault="00A42ABB" w:rsidP="00A42ABB">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10</w:t>
            </w:r>
            <w:r w:rsidR="007F3D75">
              <w:rPr>
                <w:rFonts w:ascii="Trebuchet MS" w:eastAsia="Times New Roman" w:hAnsi="Trebuchet MS" w:cs="Calibri"/>
                <w:sz w:val="20"/>
                <w:szCs w:val="20"/>
                <w:lang w:eastAsia="ro-RO"/>
              </w:rPr>
              <w:t>4</w:t>
            </w:r>
            <w:r w:rsidRPr="003024A5">
              <w:rPr>
                <w:rFonts w:ascii="Trebuchet MS" w:eastAsia="Times New Roman" w:hAnsi="Trebuchet MS" w:cs="Calibri"/>
                <w:sz w:val="20"/>
                <w:szCs w:val="20"/>
                <w:lang w:eastAsia="ro-RO"/>
              </w:rPr>
              <w:t>.</w:t>
            </w:r>
          </w:p>
        </w:tc>
        <w:tc>
          <w:tcPr>
            <w:tcW w:w="5384" w:type="dxa"/>
          </w:tcPr>
          <w:p w14:paraId="16E88851" w14:textId="356ED0DF"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Atunci când sunt utilizate drept criterii de calificare cerințe privind deținerea unor autorizații specifice  necesare derulării contractului de către operatorul economic (ex. CNCAN AFER, ANRE, ISCIR etc.) acestea sunt solicitate în corelare cu obiectul principal al contractului, iar reglementările ce impun solicitarea deținerii unei autorizații specifice sunt menționate.</w:t>
            </w:r>
          </w:p>
        </w:tc>
        <w:tc>
          <w:tcPr>
            <w:tcW w:w="1557" w:type="dxa"/>
          </w:tcPr>
          <w:p w14:paraId="59E65E0F" w14:textId="77777777" w:rsidR="00A42ABB" w:rsidRPr="003024A5" w:rsidRDefault="00A42ABB" w:rsidP="00A42ABB">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Regularitate </w:t>
            </w:r>
          </w:p>
          <w:p w14:paraId="0BA9FCC6" w14:textId="4B857500" w:rsidR="00A42ABB" w:rsidRPr="003024A5" w:rsidRDefault="00A42ABB" w:rsidP="00A42ABB">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 </w:t>
            </w:r>
          </w:p>
          <w:p w14:paraId="71C25647"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698" w:type="dxa"/>
          </w:tcPr>
          <w:p w14:paraId="1352E32B" w14:textId="77777777" w:rsidR="00A42ABB" w:rsidRPr="003024A5" w:rsidRDefault="00A42ABB" w:rsidP="00A42ABB">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Art. 179 g) Lege; Art. 172 (5) Lege; </w:t>
            </w:r>
          </w:p>
          <w:p w14:paraId="4774CD3D" w14:textId="6DE194AD"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hAnsi="Trebuchet MS" w:cstheme="minorHAnsi"/>
                <w:sz w:val="20"/>
                <w:szCs w:val="20"/>
              </w:rPr>
              <w:t xml:space="preserve">Art. 31 (1) H.G. </w:t>
            </w:r>
          </w:p>
        </w:tc>
        <w:tc>
          <w:tcPr>
            <w:tcW w:w="1841" w:type="dxa"/>
          </w:tcPr>
          <w:p w14:paraId="0211A990" w14:textId="77777777" w:rsidR="00A42ABB" w:rsidRPr="003024A5" w:rsidRDefault="00A42ABB" w:rsidP="00A42ABB">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Art. 192 g) Lege; </w:t>
            </w:r>
          </w:p>
          <w:p w14:paraId="7AA29E66" w14:textId="77777777" w:rsidR="00A42ABB" w:rsidRPr="003024A5" w:rsidRDefault="00A42ABB" w:rsidP="00A42ABB">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Art. 185 (5) Lege; </w:t>
            </w:r>
          </w:p>
          <w:p w14:paraId="66F28948" w14:textId="4BA3ABE3"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hAnsi="Trebuchet MS" w:cstheme="minorHAnsi"/>
                <w:sz w:val="20"/>
                <w:szCs w:val="20"/>
              </w:rPr>
              <w:t xml:space="preserve">Art. 37 (1) H.G. </w:t>
            </w:r>
          </w:p>
        </w:tc>
        <w:tc>
          <w:tcPr>
            <w:tcW w:w="3548" w:type="dxa"/>
          </w:tcPr>
          <w:p w14:paraId="01896D1F" w14:textId="77777777" w:rsidR="00A42ABB" w:rsidRPr="003024A5" w:rsidRDefault="00A42ABB" w:rsidP="00A42ABB">
            <w:pPr>
              <w:rPr>
                <w:rFonts w:ascii="Trebuchet MS" w:hAnsi="Trebuchet MS" w:cs="Calibri"/>
                <w:sz w:val="20"/>
                <w:szCs w:val="20"/>
              </w:rPr>
            </w:pPr>
          </w:p>
        </w:tc>
      </w:tr>
      <w:tr w:rsidR="00A42ABB" w:rsidRPr="00875097" w14:paraId="0B4565E6" w14:textId="77777777" w:rsidTr="003024A5">
        <w:tc>
          <w:tcPr>
            <w:tcW w:w="709" w:type="dxa"/>
          </w:tcPr>
          <w:p w14:paraId="5DDEBFA9" w14:textId="33B21257"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10</w:t>
            </w:r>
            <w:r w:rsidR="007F3D75">
              <w:rPr>
                <w:rFonts w:ascii="Trebuchet MS" w:eastAsia="Times New Roman" w:hAnsi="Trebuchet MS" w:cs="Calibri"/>
                <w:sz w:val="20"/>
                <w:szCs w:val="20"/>
                <w:lang w:eastAsia="ro-RO"/>
              </w:rPr>
              <w:t>5</w:t>
            </w:r>
            <w:r w:rsidRPr="003024A5">
              <w:rPr>
                <w:rFonts w:ascii="Trebuchet MS" w:eastAsia="Times New Roman" w:hAnsi="Trebuchet MS" w:cs="Calibri"/>
                <w:sz w:val="20"/>
                <w:szCs w:val="20"/>
                <w:lang w:eastAsia="ro-RO"/>
              </w:rPr>
              <w:t>.</w:t>
            </w:r>
          </w:p>
        </w:tc>
        <w:tc>
          <w:tcPr>
            <w:tcW w:w="5384" w:type="dxa"/>
          </w:tcPr>
          <w:p w14:paraId="456BA7FC" w14:textId="37C5CAB3"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În raport cu operatorii nerezidenți, AC/EC va prezenta modul de îndeplinire a cerinței.</w:t>
            </w:r>
          </w:p>
        </w:tc>
        <w:tc>
          <w:tcPr>
            <w:tcW w:w="1557" w:type="dxa"/>
          </w:tcPr>
          <w:p w14:paraId="54FE8517" w14:textId="77777777" w:rsidR="00A42ABB" w:rsidRPr="003024A5" w:rsidRDefault="00A42ABB" w:rsidP="00A42ABB">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Regularitate </w:t>
            </w:r>
          </w:p>
          <w:p w14:paraId="4E185679"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698" w:type="dxa"/>
          </w:tcPr>
          <w:p w14:paraId="4344946E" w14:textId="77777777" w:rsidR="00A42ABB" w:rsidRPr="003024A5" w:rsidRDefault="00A42ABB" w:rsidP="00A42ABB">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Art. 2 (2) c) Lege; </w:t>
            </w:r>
          </w:p>
          <w:p w14:paraId="38FF07F8" w14:textId="77777777" w:rsidR="00A42ABB" w:rsidRPr="003024A5" w:rsidRDefault="00A42ABB" w:rsidP="00A42ABB">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Art. 172 (5) Lege; </w:t>
            </w:r>
          </w:p>
          <w:p w14:paraId="16BA3754" w14:textId="31EC3BDD" w:rsidR="00A42ABB" w:rsidRPr="00100005" w:rsidRDefault="00A42ABB" w:rsidP="00A42ABB">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Art. 31 (1) H.G.  </w:t>
            </w:r>
          </w:p>
        </w:tc>
        <w:tc>
          <w:tcPr>
            <w:tcW w:w="1841" w:type="dxa"/>
          </w:tcPr>
          <w:p w14:paraId="0E555459" w14:textId="77777777" w:rsidR="00A42ABB" w:rsidRPr="003024A5" w:rsidRDefault="00A42ABB" w:rsidP="00A42ABB">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Art. 2 (2) c) Lege; </w:t>
            </w:r>
          </w:p>
          <w:p w14:paraId="7A91A03D" w14:textId="77777777" w:rsidR="00A42ABB" w:rsidRPr="003024A5" w:rsidRDefault="00A42ABB" w:rsidP="00A42ABB">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Art. 185 (5) Lege; </w:t>
            </w:r>
          </w:p>
          <w:p w14:paraId="3FBD300F" w14:textId="77777777" w:rsidR="00A42ABB" w:rsidRPr="003024A5" w:rsidRDefault="00A42ABB" w:rsidP="00A42ABB">
            <w:pPr>
              <w:pStyle w:val="Default"/>
              <w:jc w:val="center"/>
              <w:rPr>
                <w:rFonts w:ascii="Trebuchet MS" w:hAnsi="Trebuchet MS" w:cstheme="minorHAnsi"/>
                <w:sz w:val="20"/>
                <w:szCs w:val="20"/>
              </w:rPr>
            </w:pPr>
            <w:r w:rsidRPr="003024A5">
              <w:rPr>
                <w:rFonts w:ascii="Trebuchet MS" w:hAnsi="Trebuchet MS" w:cstheme="minorHAnsi"/>
                <w:sz w:val="20"/>
                <w:szCs w:val="20"/>
              </w:rPr>
              <w:t xml:space="preserve">Art. 37 (1) H.G. </w:t>
            </w:r>
          </w:p>
          <w:p w14:paraId="00E93D0E"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3548" w:type="dxa"/>
          </w:tcPr>
          <w:p w14:paraId="0ED7E3A8" w14:textId="77777777" w:rsidR="00A42ABB" w:rsidRPr="003024A5" w:rsidRDefault="00A42ABB" w:rsidP="00A42ABB">
            <w:pPr>
              <w:rPr>
                <w:rFonts w:ascii="Trebuchet MS" w:hAnsi="Trebuchet MS" w:cs="Calibri"/>
                <w:sz w:val="20"/>
                <w:szCs w:val="20"/>
              </w:rPr>
            </w:pPr>
          </w:p>
        </w:tc>
      </w:tr>
      <w:tr w:rsidR="00A42ABB" w:rsidRPr="00875097" w14:paraId="61B85ABF" w14:textId="77777777" w:rsidTr="003024A5">
        <w:tc>
          <w:tcPr>
            <w:tcW w:w="14737" w:type="dxa"/>
            <w:gridSpan w:val="6"/>
            <w:shd w:val="clear" w:color="auto" w:fill="FABF8F" w:themeFill="accent6" w:themeFillTint="99"/>
          </w:tcPr>
          <w:p w14:paraId="3F9C1402"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Numărul mediu anual de personal</w:t>
            </w:r>
          </w:p>
        </w:tc>
      </w:tr>
      <w:tr w:rsidR="00A42ABB" w:rsidRPr="00875097" w14:paraId="10401498" w14:textId="77777777" w:rsidTr="003024A5">
        <w:tc>
          <w:tcPr>
            <w:tcW w:w="709" w:type="dxa"/>
          </w:tcPr>
          <w:p w14:paraId="787E2D9F" w14:textId="43D3884E"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10</w:t>
            </w:r>
            <w:r w:rsidR="007F3D75">
              <w:rPr>
                <w:rFonts w:ascii="Trebuchet MS" w:eastAsia="Times New Roman" w:hAnsi="Trebuchet MS" w:cs="Calibri"/>
                <w:sz w:val="20"/>
                <w:szCs w:val="20"/>
                <w:lang w:eastAsia="ro-RO"/>
              </w:rPr>
              <w:t>6</w:t>
            </w:r>
            <w:r w:rsidRPr="003024A5">
              <w:rPr>
                <w:rFonts w:ascii="Trebuchet MS" w:eastAsia="Times New Roman" w:hAnsi="Trebuchet MS" w:cs="Calibri"/>
                <w:sz w:val="20"/>
                <w:szCs w:val="20"/>
                <w:lang w:eastAsia="ro-RO"/>
              </w:rPr>
              <w:t>.</w:t>
            </w:r>
          </w:p>
        </w:tc>
        <w:tc>
          <w:tcPr>
            <w:tcW w:w="5384" w:type="dxa"/>
          </w:tcPr>
          <w:p w14:paraId="1BA91D9B" w14:textId="7763B469"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Cerința privind numărul mediu a personalului care prestează servicii ori execută lucrări și/sau a personalului de conducere al operatorului economic este raportată doar la ultimii 3 ani.</w:t>
            </w:r>
          </w:p>
        </w:tc>
        <w:tc>
          <w:tcPr>
            <w:tcW w:w="1557" w:type="dxa"/>
          </w:tcPr>
          <w:p w14:paraId="41E18C10"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04C729F7" w14:textId="34FBC96E"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179 i) Lege.</w:t>
            </w:r>
          </w:p>
        </w:tc>
        <w:tc>
          <w:tcPr>
            <w:tcW w:w="1841" w:type="dxa"/>
          </w:tcPr>
          <w:p w14:paraId="67A1AEA3" w14:textId="3A6B5F5F"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192 i) Lege.</w:t>
            </w:r>
          </w:p>
        </w:tc>
        <w:tc>
          <w:tcPr>
            <w:tcW w:w="3548" w:type="dxa"/>
          </w:tcPr>
          <w:p w14:paraId="40B58F1D" w14:textId="77777777" w:rsidR="00A42ABB" w:rsidRPr="003024A5" w:rsidRDefault="00A42ABB" w:rsidP="00A42ABB">
            <w:pPr>
              <w:rPr>
                <w:rFonts w:ascii="Trebuchet MS" w:hAnsi="Trebuchet MS" w:cs="Calibri"/>
                <w:sz w:val="20"/>
                <w:szCs w:val="20"/>
              </w:rPr>
            </w:pPr>
          </w:p>
        </w:tc>
      </w:tr>
      <w:tr w:rsidR="00A42ABB" w:rsidRPr="00875097" w14:paraId="1AB20A87" w14:textId="77777777" w:rsidTr="003024A5">
        <w:tc>
          <w:tcPr>
            <w:tcW w:w="709" w:type="dxa"/>
          </w:tcPr>
          <w:p w14:paraId="0562C285" w14:textId="51E6E302"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w:t>
            </w:r>
            <w:r w:rsidR="007F3D75">
              <w:rPr>
                <w:rFonts w:ascii="Trebuchet MS" w:eastAsia="Times New Roman" w:hAnsi="Trebuchet MS" w:cs="Calibri"/>
                <w:sz w:val="20"/>
                <w:szCs w:val="20"/>
                <w:lang w:eastAsia="ro-RO"/>
              </w:rPr>
              <w:t>07</w:t>
            </w:r>
            <w:r w:rsidRPr="003024A5">
              <w:rPr>
                <w:rFonts w:ascii="Trebuchet MS" w:eastAsia="Times New Roman" w:hAnsi="Trebuchet MS" w:cs="Calibri"/>
                <w:sz w:val="20"/>
                <w:szCs w:val="20"/>
                <w:lang w:eastAsia="ro-RO"/>
              </w:rPr>
              <w:t>.</w:t>
            </w:r>
          </w:p>
        </w:tc>
        <w:tc>
          <w:tcPr>
            <w:tcW w:w="5384" w:type="dxa"/>
          </w:tcPr>
          <w:p w14:paraId="38CD1DBE" w14:textId="4807660D"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Nu se solicită informații cu privire la numele și prenumele personalului care prestează servicii ori execută lucrări și/sau a personalului de conducere și/sau personalului auxiliar (lista de persoane).</w:t>
            </w:r>
          </w:p>
        </w:tc>
        <w:tc>
          <w:tcPr>
            <w:tcW w:w="1557" w:type="dxa"/>
          </w:tcPr>
          <w:p w14:paraId="2FFAC90F"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42FFFF6B" w14:textId="171AB590"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179 i) Lege; Art. 172 (5) Lege;</w:t>
            </w:r>
          </w:p>
          <w:p w14:paraId="71F683D6" w14:textId="697CE418"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(1) H.G.</w:t>
            </w:r>
          </w:p>
        </w:tc>
        <w:tc>
          <w:tcPr>
            <w:tcW w:w="1841" w:type="dxa"/>
          </w:tcPr>
          <w:p w14:paraId="096F93D1" w14:textId="4B1CAE3D"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192 i) Lege; Art. 185 (5) Lege; </w:t>
            </w:r>
          </w:p>
          <w:p w14:paraId="44B513F3" w14:textId="175D9EAF" w:rsidR="00A42ABB" w:rsidRPr="003024A5" w:rsidRDefault="00A42ABB" w:rsidP="00A42ABB">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(1) H.G.</w:t>
            </w:r>
          </w:p>
        </w:tc>
        <w:tc>
          <w:tcPr>
            <w:tcW w:w="3548" w:type="dxa"/>
          </w:tcPr>
          <w:p w14:paraId="71CB2E09" w14:textId="77777777" w:rsidR="00A42ABB" w:rsidRPr="003024A5" w:rsidRDefault="00A42ABB" w:rsidP="00A42ABB">
            <w:pPr>
              <w:rPr>
                <w:rFonts w:ascii="Trebuchet MS" w:hAnsi="Trebuchet MS" w:cs="Calibri"/>
                <w:sz w:val="20"/>
                <w:szCs w:val="20"/>
              </w:rPr>
            </w:pPr>
          </w:p>
        </w:tc>
      </w:tr>
      <w:tr w:rsidR="00A42ABB" w:rsidRPr="00875097" w14:paraId="2652DC28" w14:textId="77777777" w:rsidTr="003024A5">
        <w:tc>
          <w:tcPr>
            <w:tcW w:w="709" w:type="dxa"/>
          </w:tcPr>
          <w:p w14:paraId="3B4AAF3D" w14:textId="5F6242AC"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w:t>
            </w:r>
            <w:r w:rsidR="007F3D75">
              <w:rPr>
                <w:rFonts w:ascii="Trebuchet MS" w:eastAsia="Times New Roman" w:hAnsi="Trebuchet MS" w:cs="Calibri"/>
                <w:sz w:val="20"/>
                <w:szCs w:val="20"/>
                <w:lang w:eastAsia="ro-RO"/>
              </w:rPr>
              <w:t>08</w:t>
            </w:r>
            <w:r w:rsidRPr="003024A5">
              <w:rPr>
                <w:rFonts w:ascii="Trebuchet MS" w:eastAsia="Times New Roman" w:hAnsi="Trebuchet MS" w:cs="Calibri"/>
                <w:sz w:val="20"/>
                <w:szCs w:val="20"/>
                <w:lang w:eastAsia="ro-RO"/>
              </w:rPr>
              <w:t>.</w:t>
            </w:r>
          </w:p>
        </w:tc>
        <w:tc>
          <w:tcPr>
            <w:tcW w:w="5384" w:type="dxa"/>
          </w:tcPr>
          <w:p w14:paraId="3B319AF7" w14:textId="01BC267D"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Cerința privind numărul mediu anual al personalului </w:t>
            </w:r>
            <w:r w:rsidRPr="00FA3C95">
              <w:rPr>
                <w:rFonts w:ascii="Trebuchet MS" w:hAnsi="Trebuchet MS"/>
                <w:sz w:val="20"/>
                <w:szCs w:val="20"/>
              </w:rPr>
              <w:t xml:space="preserve"> </w:t>
            </w:r>
            <w:r w:rsidRPr="00FA3C95">
              <w:rPr>
                <w:rFonts w:ascii="Trebuchet MS" w:hAnsi="Trebuchet MS" w:cs="Calibri"/>
                <w:sz w:val="20"/>
                <w:szCs w:val="20"/>
                <w:lang w:eastAsia="ro-RO"/>
              </w:rPr>
              <w:t>care prestează servicii ori execută lucrări și/sau a personalului de conducere este raportată la volumul activităților din viitorul contract.</w:t>
            </w:r>
          </w:p>
        </w:tc>
        <w:tc>
          <w:tcPr>
            <w:tcW w:w="1557" w:type="dxa"/>
          </w:tcPr>
          <w:p w14:paraId="7912CD78"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6161695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179 i) Lege; Art. 172(5) Lege;</w:t>
            </w:r>
          </w:p>
          <w:p w14:paraId="7112BBB7" w14:textId="3113F884"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(1) H.G.</w:t>
            </w:r>
          </w:p>
        </w:tc>
        <w:tc>
          <w:tcPr>
            <w:tcW w:w="1841" w:type="dxa"/>
          </w:tcPr>
          <w:p w14:paraId="1BA05EB5" w14:textId="11B460CD"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192 i) Lege; Art. 185(5) Lege; </w:t>
            </w:r>
          </w:p>
          <w:p w14:paraId="69B64B91" w14:textId="19AD384A"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(1) H.G.</w:t>
            </w:r>
          </w:p>
        </w:tc>
        <w:tc>
          <w:tcPr>
            <w:tcW w:w="3548" w:type="dxa"/>
          </w:tcPr>
          <w:p w14:paraId="117DE8A6" w14:textId="77777777" w:rsidR="00A42ABB" w:rsidRPr="003024A5" w:rsidRDefault="00A42ABB" w:rsidP="00A42ABB">
            <w:pPr>
              <w:rPr>
                <w:rFonts w:ascii="Trebuchet MS" w:hAnsi="Trebuchet MS" w:cs="Calibri"/>
                <w:sz w:val="20"/>
                <w:szCs w:val="20"/>
              </w:rPr>
            </w:pPr>
          </w:p>
        </w:tc>
      </w:tr>
      <w:tr w:rsidR="00A42ABB" w:rsidRPr="00875097" w14:paraId="55393ED6" w14:textId="77777777" w:rsidTr="003024A5">
        <w:tc>
          <w:tcPr>
            <w:tcW w:w="709" w:type="dxa"/>
          </w:tcPr>
          <w:p w14:paraId="53D4B8AE" w14:textId="0A6843B0"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w:t>
            </w:r>
            <w:r w:rsidR="007F3D75">
              <w:rPr>
                <w:rFonts w:ascii="Trebuchet MS" w:eastAsia="Times New Roman" w:hAnsi="Trebuchet MS" w:cs="Calibri"/>
                <w:sz w:val="20"/>
                <w:szCs w:val="20"/>
                <w:lang w:eastAsia="ro-RO"/>
              </w:rPr>
              <w:t>09</w:t>
            </w:r>
            <w:r w:rsidRPr="003024A5">
              <w:rPr>
                <w:rFonts w:ascii="Trebuchet MS" w:eastAsia="Times New Roman" w:hAnsi="Trebuchet MS" w:cs="Calibri"/>
                <w:sz w:val="20"/>
                <w:szCs w:val="20"/>
                <w:lang w:eastAsia="ro-RO"/>
              </w:rPr>
              <w:t>.</w:t>
            </w:r>
          </w:p>
        </w:tc>
        <w:tc>
          <w:tcPr>
            <w:tcW w:w="5384" w:type="dxa"/>
          </w:tcPr>
          <w:p w14:paraId="22BDD65C"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Cerința nu este impusă pentru fiecare membru individual al asocierii/grupului de ofertanți, iar atunci când acest lucru se întâmplă, nivelul solicitat este proporțional cu gradul de implicare în contract al fiecărui membru al asocierii în parte si este justificat.</w:t>
            </w:r>
          </w:p>
          <w:p w14:paraId="67D55785" w14:textId="50441FCA"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Motivele privind precizarea expresă a modului de îndeplinire a cerinței în condițiile participării în comun la procedura de atribuire sunt justificate, obiective și sunt </w:t>
            </w:r>
            <w:r w:rsidRPr="00FA3C95">
              <w:rPr>
                <w:rFonts w:ascii="Trebuchet MS" w:hAnsi="Trebuchet MS" w:cs="Calibri"/>
                <w:sz w:val="20"/>
                <w:szCs w:val="20"/>
                <w:lang w:eastAsia="ro-RO"/>
              </w:rPr>
              <w:lastRenderedPageBreak/>
              <w:t>rezonabile (proporționale) pentru atingerea scopului urmărit prin instituirea acestei măsuri.</w:t>
            </w:r>
          </w:p>
        </w:tc>
        <w:tc>
          <w:tcPr>
            <w:tcW w:w="1557" w:type="dxa"/>
          </w:tcPr>
          <w:p w14:paraId="7E8B69D2"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Calitate</w:t>
            </w:r>
          </w:p>
        </w:tc>
        <w:tc>
          <w:tcPr>
            <w:tcW w:w="1698" w:type="dxa"/>
          </w:tcPr>
          <w:p w14:paraId="2A68195A" w14:textId="35B34085"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54 (3) și (5) Lege; </w:t>
            </w:r>
          </w:p>
          <w:p w14:paraId="73E02D4C" w14:textId="03BC8C13"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(3) H.G.</w:t>
            </w:r>
          </w:p>
        </w:tc>
        <w:tc>
          <w:tcPr>
            <w:tcW w:w="1841" w:type="dxa"/>
          </w:tcPr>
          <w:p w14:paraId="53B01144" w14:textId="38C2135E"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67 (3) și (5) Lege; </w:t>
            </w:r>
          </w:p>
          <w:p w14:paraId="7CA2BC36" w14:textId="4AE52065"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37(3) H.G.</w:t>
            </w:r>
          </w:p>
        </w:tc>
        <w:tc>
          <w:tcPr>
            <w:tcW w:w="3548" w:type="dxa"/>
          </w:tcPr>
          <w:p w14:paraId="0A1B5284" w14:textId="77777777" w:rsidR="00A42ABB" w:rsidRPr="003024A5" w:rsidRDefault="00A42ABB" w:rsidP="00A42ABB">
            <w:pPr>
              <w:rPr>
                <w:rFonts w:ascii="Trebuchet MS" w:hAnsi="Trebuchet MS" w:cs="Calibri"/>
                <w:sz w:val="20"/>
                <w:szCs w:val="20"/>
              </w:rPr>
            </w:pPr>
          </w:p>
        </w:tc>
      </w:tr>
      <w:tr w:rsidR="00A42ABB" w:rsidRPr="00875097" w14:paraId="12EBDFDE" w14:textId="77777777" w:rsidTr="003024A5">
        <w:tc>
          <w:tcPr>
            <w:tcW w:w="14737" w:type="dxa"/>
            <w:gridSpan w:val="6"/>
            <w:shd w:val="clear" w:color="auto" w:fill="FABF8F" w:themeFill="accent6" w:themeFillTint="99"/>
          </w:tcPr>
          <w:p w14:paraId="102C6A04"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Măsuri de management de mediu</w:t>
            </w:r>
          </w:p>
        </w:tc>
      </w:tr>
      <w:tr w:rsidR="00A42ABB" w:rsidRPr="00875097" w14:paraId="1AC31FBB" w14:textId="77777777" w:rsidTr="003024A5">
        <w:tc>
          <w:tcPr>
            <w:tcW w:w="709" w:type="dxa"/>
          </w:tcPr>
          <w:p w14:paraId="7DF7F4E7" w14:textId="6876EA8A"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11</w:t>
            </w:r>
            <w:r w:rsidR="007F3D75">
              <w:rPr>
                <w:rFonts w:ascii="Trebuchet MS" w:eastAsia="Times New Roman" w:hAnsi="Trebuchet MS" w:cs="Calibri"/>
                <w:sz w:val="20"/>
                <w:szCs w:val="20"/>
                <w:lang w:eastAsia="ro-RO"/>
              </w:rPr>
              <w:t>0</w:t>
            </w:r>
            <w:r w:rsidRPr="003024A5">
              <w:rPr>
                <w:rFonts w:ascii="Trebuchet MS" w:eastAsia="Times New Roman" w:hAnsi="Trebuchet MS" w:cs="Calibri"/>
                <w:sz w:val="20"/>
                <w:szCs w:val="20"/>
                <w:lang w:eastAsia="ro-RO"/>
              </w:rPr>
              <w:t>.</w:t>
            </w:r>
          </w:p>
        </w:tc>
        <w:tc>
          <w:tcPr>
            <w:tcW w:w="5384" w:type="dxa"/>
          </w:tcPr>
          <w:p w14:paraId="16B31859" w14:textId="77777777" w:rsidR="00A42ABB"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Cerința este formulată clar prezentând-se informații cu privire la documentele care trebuie prezentate de către ofertant.</w:t>
            </w:r>
          </w:p>
          <w:p w14:paraId="6FB9D343" w14:textId="77777777" w:rsidR="00163A68" w:rsidRDefault="00163A68" w:rsidP="00A42ABB">
            <w:pPr>
              <w:autoSpaceDE w:val="0"/>
              <w:autoSpaceDN w:val="0"/>
              <w:adjustRightInd w:val="0"/>
              <w:jc w:val="both"/>
              <w:rPr>
                <w:rFonts w:ascii="Trebuchet MS" w:hAnsi="Trebuchet MS" w:cs="Calibri"/>
                <w:sz w:val="20"/>
                <w:szCs w:val="20"/>
                <w:lang w:eastAsia="ro-RO"/>
              </w:rPr>
            </w:pPr>
          </w:p>
          <w:p w14:paraId="46EAB5BD" w14:textId="77777777" w:rsidR="00163A68" w:rsidRDefault="00163A68" w:rsidP="00A42ABB">
            <w:pPr>
              <w:autoSpaceDE w:val="0"/>
              <w:autoSpaceDN w:val="0"/>
              <w:adjustRightInd w:val="0"/>
              <w:jc w:val="both"/>
              <w:rPr>
                <w:rFonts w:ascii="Trebuchet MS" w:hAnsi="Trebuchet MS" w:cs="Calibri"/>
                <w:sz w:val="20"/>
                <w:szCs w:val="20"/>
                <w:lang w:eastAsia="ro-RO"/>
              </w:rPr>
            </w:pPr>
          </w:p>
          <w:p w14:paraId="354AEC00" w14:textId="77777777" w:rsidR="00163A68" w:rsidRDefault="00163A68" w:rsidP="00A42ABB">
            <w:pPr>
              <w:autoSpaceDE w:val="0"/>
              <w:autoSpaceDN w:val="0"/>
              <w:adjustRightInd w:val="0"/>
              <w:jc w:val="both"/>
              <w:rPr>
                <w:rFonts w:ascii="Trebuchet MS" w:hAnsi="Trebuchet MS" w:cs="Calibri"/>
                <w:sz w:val="20"/>
                <w:szCs w:val="20"/>
                <w:lang w:eastAsia="ro-RO"/>
              </w:rPr>
            </w:pPr>
          </w:p>
          <w:p w14:paraId="2C7B3708" w14:textId="77777777" w:rsidR="00163A68" w:rsidRPr="003024A5" w:rsidRDefault="00163A68" w:rsidP="00A42ABB">
            <w:pPr>
              <w:autoSpaceDE w:val="0"/>
              <w:autoSpaceDN w:val="0"/>
              <w:adjustRightInd w:val="0"/>
              <w:jc w:val="both"/>
              <w:rPr>
                <w:rFonts w:ascii="Trebuchet MS" w:hAnsi="Trebuchet MS" w:cs="Calibri"/>
                <w:sz w:val="20"/>
                <w:szCs w:val="20"/>
                <w:lang w:eastAsia="ro-RO"/>
              </w:rPr>
            </w:pPr>
          </w:p>
        </w:tc>
        <w:tc>
          <w:tcPr>
            <w:tcW w:w="1557" w:type="dxa"/>
          </w:tcPr>
          <w:p w14:paraId="0DFB0427"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71DB0243" w14:textId="3C97A19F"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179 h) Lege; Art. 172 (5) Lege;</w:t>
            </w:r>
          </w:p>
          <w:p w14:paraId="79F2CA15" w14:textId="3998F910"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31 (1) H.G.</w:t>
            </w:r>
          </w:p>
        </w:tc>
        <w:tc>
          <w:tcPr>
            <w:tcW w:w="1841" w:type="dxa"/>
          </w:tcPr>
          <w:p w14:paraId="731B6B1D" w14:textId="7EB4AF09"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192 h) Lege; </w:t>
            </w:r>
          </w:p>
          <w:p w14:paraId="7E33A75B" w14:textId="4E7B814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185 (5) Lege; </w:t>
            </w:r>
          </w:p>
          <w:p w14:paraId="178E8C73" w14:textId="0B0C9EC5"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37 (1) H.G.</w:t>
            </w:r>
          </w:p>
        </w:tc>
        <w:tc>
          <w:tcPr>
            <w:tcW w:w="3548" w:type="dxa"/>
          </w:tcPr>
          <w:p w14:paraId="52AEE63A" w14:textId="77777777" w:rsidR="00A42ABB" w:rsidRPr="003024A5" w:rsidRDefault="00A42ABB" w:rsidP="00A42ABB">
            <w:pPr>
              <w:rPr>
                <w:rFonts w:ascii="Trebuchet MS" w:hAnsi="Trebuchet MS" w:cs="Calibri"/>
                <w:sz w:val="20"/>
                <w:szCs w:val="20"/>
              </w:rPr>
            </w:pPr>
          </w:p>
        </w:tc>
      </w:tr>
      <w:tr w:rsidR="00A42ABB" w:rsidRPr="00875097" w14:paraId="5A6C7457" w14:textId="77777777" w:rsidTr="003024A5">
        <w:tc>
          <w:tcPr>
            <w:tcW w:w="14737" w:type="dxa"/>
            <w:gridSpan w:val="6"/>
            <w:shd w:val="clear" w:color="auto" w:fill="FABF8F" w:themeFill="accent6" w:themeFillTint="99"/>
          </w:tcPr>
          <w:p w14:paraId="2EB46AA8" w14:textId="77777777" w:rsidR="00A42ABB" w:rsidRPr="003024A5" w:rsidRDefault="00A42ABB" w:rsidP="00A42ABB">
            <w:pPr>
              <w:jc w:val="both"/>
              <w:rPr>
                <w:rFonts w:ascii="Trebuchet MS" w:hAnsi="Trebuchet MS" w:cs="Calibri"/>
                <w:sz w:val="20"/>
                <w:szCs w:val="20"/>
              </w:rPr>
            </w:pPr>
            <w:r w:rsidRPr="001907E7">
              <w:rPr>
                <w:rFonts w:ascii="Trebuchet MS" w:hAnsi="Trebuchet MS" w:cs="Calibri"/>
                <w:b/>
                <w:bCs/>
                <w:sz w:val="20"/>
                <w:szCs w:val="20"/>
                <w:lang w:eastAsia="ro-RO"/>
              </w:rPr>
              <w:t>Subcontractare</w:t>
            </w:r>
          </w:p>
        </w:tc>
      </w:tr>
      <w:tr w:rsidR="00A42ABB" w:rsidRPr="00875097" w14:paraId="12CD23D9" w14:textId="77777777" w:rsidTr="003024A5">
        <w:tc>
          <w:tcPr>
            <w:tcW w:w="709" w:type="dxa"/>
          </w:tcPr>
          <w:p w14:paraId="0DB8081F" w14:textId="586151EB"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11</w:t>
            </w:r>
            <w:r w:rsidR="007F3D75">
              <w:rPr>
                <w:rFonts w:ascii="Trebuchet MS" w:eastAsia="Times New Roman" w:hAnsi="Trebuchet MS" w:cs="Calibri"/>
                <w:sz w:val="20"/>
                <w:szCs w:val="20"/>
                <w:lang w:eastAsia="ro-RO"/>
              </w:rPr>
              <w:t>1</w:t>
            </w:r>
            <w:r w:rsidRPr="003024A5">
              <w:rPr>
                <w:rFonts w:ascii="Trebuchet MS" w:eastAsia="Times New Roman" w:hAnsi="Trebuchet MS" w:cs="Calibri"/>
                <w:sz w:val="20"/>
                <w:szCs w:val="20"/>
                <w:lang w:eastAsia="ro-RO"/>
              </w:rPr>
              <w:t>.</w:t>
            </w:r>
          </w:p>
        </w:tc>
        <w:tc>
          <w:tcPr>
            <w:tcW w:w="5384" w:type="dxa"/>
          </w:tcPr>
          <w:p w14:paraId="681C50EB"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Nu se impune limitarea subcontractării la un anumit procent. Pentru cazurile încadrate în art.186 din Legea nr.98/2016 sau art.200 din Legea nr.99/2016 autoritatea contractantă precizează concret care sunt activitățile pe care le impune a fi realizate de către ofertant sau de un anumit membru al asocierii.</w:t>
            </w:r>
          </w:p>
        </w:tc>
        <w:tc>
          <w:tcPr>
            <w:tcW w:w="1557" w:type="dxa"/>
          </w:tcPr>
          <w:p w14:paraId="21594866"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793B42A6" w14:textId="1A408E5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55 (1) </w:t>
            </w:r>
            <w:r w:rsidR="001907E7">
              <w:rPr>
                <w:rFonts w:ascii="Trebuchet MS" w:eastAsia="Times New Roman" w:hAnsi="Trebuchet MS" w:cs="Calibri"/>
                <w:sz w:val="20"/>
                <w:szCs w:val="20"/>
                <w:lang w:eastAsia="ro-RO"/>
              </w:rPr>
              <w:t xml:space="preserve">, art. 179(k) </w:t>
            </w:r>
            <w:r w:rsidRPr="003024A5">
              <w:rPr>
                <w:rFonts w:ascii="Trebuchet MS" w:eastAsia="Times New Roman" w:hAnsi="Trebuchet MS" w:cs="Calibri"/>
                <w:sz w:val="20"/>
                <w:szCs w:val="20"/>
                <w:lang w:eastAsia="ro-RO"/>
              </w:rPr>
              <w:t>Lege.</w:t>
            </w:r>
          </w:p>
        </w:tc>
        <w:tc>
          <w:tcPr>
            <w:tcW w:w="1841" w:type="dxa"/>
          </w:tcPr>
          <w:p w14:paraId="39A144B2" w14:textId="77777777" w:rsidR="001907E7"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68 (1) Lege</w:t>
            </w:r>
          </w:p>
          <w:p w14:paraId="7178D316" w14:textId="79BA67D8" w:rsidR="00A42ABB" w:rsidRPr="003024A5" w:rsidRDefault="001907E7" w:rsidP="00A42ABB">
            <w:pPr>
              <w:autoSpaceDE w:val="0"/>
              <w:autoSpaceDN w:val="0"/>
              <w:adjustRightInd w:val="0"/>
              <w:jc w:val="center"/>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Art. 192(k)</w:t>
            </w:r>
            <w:r w:rsidR="00A42ABB" w:rsidRPr="003024A5">
              <w:rPr>
                <w:rFonts w:ascii="Trebuchet MS" w:eastAsia="Times New Roman" w:hAnsi="Trebuchet MS" w:cs="Calibri"/>
                <w:sz w:val="20"/>
                <w:szCs w:val="20"/>
                <w:lang w:eastAsia="ro-RO"/>
              </w:rPr>
              <w:t>.</w:t>
            </w:r>
          </w:p>
        </w:tc>
        <w:tc>
          <w:tcPr>
            <w:tcW w:w="3548" w:type="dxa"/>
          </w:tcPr>
          <w:p w14:paraId="4346EBB4" w14:textId="77777777" w:rsidR="00A42ABB" w:rsidRPr="003024A5" w:rsidRDefault="00A42ABB" w:rsidP="00A42ABB">
            <w:pPr>
              <w:rPr>
                <w:rFonts w:ascii="Trebuchet MS" w:hAnsi="Trebuchet MS" w:cs="Calibri"/>
                <w:sz w:val="20"/>
                <w:szCs w:val="20"/>
              </w:rPr>
            </w:pPr>
          </w:p>
        </w:tc>
      </w:tr>
      <w:tr w:rsidR="00A42ABB" w:rsidRPr="00875097" w14:paraId="3A77AC51" w14:textId="77777777" w:rsidTr="003024A5">
        <w:tc>
          <w:tcPr>
            <w:tcW w:w="709" w:type="dxa"/>
          </w:tcPr>
          <w:p w14:paraId="62E4EBEF" w14:textId="4C68D6B7"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11</w:t>
            </w:r>
            <w:r w:rsidR="007F3D75">
              <w:rPr>
                <w:rFonts w:ascii="Trebuchet MS" w:eastAsia="Times New Roman" w:hAnsi="Trebuchet MS" w:cs="Calibri"/>
                <w:sz w:val="20"/>
                <w:szCs w:val="20"/>
                <w:lang w:eastAsia="ro-RO"/>
              </w:rPr>
              <w:t>2</w:t>
            </w:r>
            <w:r w:rsidRPr="003024A5">
              <w:rPr>
                <w:rFonts w:ascii="Trebuchet MS" w:eastAsia="Times New Roman" w:hAnsi="Trebuchet MS" w:cs="Calibri"/>
                <w:sz w:val="20"/>
                <w:szCs w:val="20"/>
                <w:lang w:eastAsia="ro-RO"/>
              </w:rPr>
              <w:t>.</w:t>
            </w:r>
          </w:p>
        </w:tc>
        <w:tc>
          <w:tcPr>
            <w:tcW w:w="5384" w:type="dxa"/>
          </w:tcPr>
          <w:p w14:paraId="033C2132" w14:textId="4C28EE97" w:rsidR="00A42ABB" w:rsidRPr="00FA3C95" w:rsidRDefault="00A42ABB" w:rsidP="00847E66">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Nu </w:t>
            </w:r>
            <w:r w:rsidR="001907E7">
              <w:rPr>
                <w:rFonts w:ascii="Trebuchet MS" w:hAnsi="Trebuchet MS" w:cs="Calibri"/>
                <w:sz w:val="20"/>
                <w:szCs w:val="20"/>
                <w:lang w:eastAsia="ro-RO"/>
              </w:rPr>
              <w:t xml:space="preserve">se solicită ca </w:t>
            </w:r>
            <w:r w:rsidR="001907E7" w:rsidRPr="00FA3C95">
              <w:rPr>
                <w:rFonts w:ascii="Trebuchet MS" w:hAnsi="Trebuchet MS" w:cs="Calibri"/>
                <w:sz w:val="20"/>
                <w:szCs w:val="20"/>
                <w:lang w:eastAsia="ro-RO"/>
              </w:rPr>
              <w:t>operatorul economic</w:t>
            </w:r>
            <w:r w:rsidR="001907E7">
              <w:rPr>
                <w:rFonts w:ascii="Trebuchet MS" w:hAnsi="Trebuchet MS" w:cs="Calibri"/>
                <w:sz w:val="20"/>
                <w:szCs w:val="20"/>
                <w:lang w:eastAsia="ro-RO"/>
              </w:rPr>
              <w:t xml:space="preserve"> să indice </w:t>
            </w:r>
            <w:r w:rsidR="001907E7" w:rsidRPr="00FA3C95">
              <w:rPr>
                <w:rFonts w:ascii="Trebuchet MS" w:hAnsi="Trebuchet MS" w:cs="Calibri"/>
                <w:sz w:val="20"/>
                <w:szCs w:val="20"/>
                <w:lang w:eastAsia="ro-RO"/>
              </w:rPr>
              <w:t xml:space="preserve"> </w:t>
            </w:r>
            <w:r w:rsidR="001907E7">
              <w:t>c</w:t>
            </w:r>
            <w:r w:rsidR="001907E7" w:rsidRPr="001907E7">
              <w:rPr>
                <w:rFonts w:ascii="Trebuchet MS" w:hAnsi="Trebuchet MS" w:cs="Calibri"/>
                <w:sz w:val="20"/>
                <w:szCs w:val="20"/>
                <w:lang w:eastAsia="ro-RO"/>
              </w:rPr>
              <w:t xml:space="preserve">ategoriile de servicii/lucrări </w:t>
            </w:r>
            <w:r w:rsidRPr="00FA3C95">
              <w:rPr>
                <w:rFonts w:ascii="Trebuchet MS" w:hAnsi="Trebuchet MS" w:cs="Calibri"/>
                <w:sz w:val="20"/>
                <w:szCs w:val="20"/>
                <w:lang w:eastAsia="ro-RO"/>
              </w:rPr>
              <w:t xml:space="preserve">din contract pe care intenționează să le subcontracteze prin menționarea </w:t>
            </w:r>
            <w:r w:rsidR="00847E66">
              <w:rPr>
                <w:rFonts w:ascii="Trebuchet MS" w:hAnsi="Trebuchet MS" w:cs="Calibri"/>
                <w:sz w:val="20"/>
                <w:szCs w:val="20"/>
                <w:lang w:eastAsia="ro-RO"/>
              </w:rPr>
              <w:t xml:space="preserve">atât </w:t>
            </w:r>
            <w:r w:rsidRPr="00FA3C95">
              <w:rPr>
                <w:rFonts w:ascii="Trebuchet MS" w:hAnsi="Trebuchet MS" w:cs="Calibri"/>
                <w:sz w:val="20"/>
                <w:szCs w:val="20"/>
                <w:lang w:eastAsia="ro-RO"/>
              </w:rPr>
              <w:t>a valorii</w:t>
            </w:r>
            <w:r w:rsidR="00847E66">
              <w:rPr>
                <w:rFonts w:ascii="Trebuchet MS" w:hAnsi="Trebuchet MS" w:cs="Calibri"/>
                <w:sz w:val="20"/>
                <w:szCs w:val="20"/>
                <w:lang w:eastAsia="ro-RO"/>
              </w:rPr>
              <w:t>, cât</w:t>
            </w:r>
            <w:r w:rsidRPr="00FA3C95">
              <w:rPr>
                <w:rFonts w:ascii="Trebuchet MS" w:hAnsi="Trebuchet MS" w:cs="Calibri"/>
                <w:sz w:val="20"/>
                <w:szCs w:val="20"/>
                <w:lang w:eastAsia="ro-RO"/>
              </w:rPr>
              <w:t xml:space="preserve"> și a procentului din valoarea contractului. </w:t>
            </w:r>
          </w:p>
        </w:tc>
        <w:tc>
          <w:tcPr>
            <w:tcW w:w="1557" w:type="dxa"/>
          </w:tcPr>
          <w:p w14:paraId="34D227D3"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7D4E8704" w14:textId="7FE40EFF"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55 (1) Lege.</w:t>
            </w:r>
          </w:p>
        </w:tc>
        <w:tc>
          <w:tcPr>
            <w:tcW w:w="1841" w:type="dxa"/>
          </w:tcPr>
          <w:p w14:paraId="489EB298" w14:textId="6B205348"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68 (1) Lege.</w:t>
            </w:r>
          </w:p>
        </w:tc>
        <w:tc>
          <w:tcPr>
            <w:tcW w:w="3548" w:type="dxa"/>
          </w:tcPr>
          <w:p w14:paraId="0B363ABA" w14:textId="77777777" w:rsidR="00A42ABB" w:rsidRPr="003024A5" w:rsidRDefault="00A42ABB" w:rsidP="00A42ABB">
            <w:pPr>
              <w:rPr>
                <w:rFonts w:ascii="Trebuchet MS" w:hAnsi="Trebuchet MS" w:cs="Calibri"/>
                <w:sz w:val="20"/>
                <w:szCs w:val="20"/>
              </w:rPr>
            </w:pPr>
          </w:p>
        </w:tc>
      </w:tr>
      <w:tr w:rsidR="00A42ABB" w:rsidRPr="00875097" w14:paraId="3B411EB1" w14:textId="77777777" w:rsidTr="003024A5">
        <w:tc>
          <w:tcPr>
            <w:tcW w:w="14737" w:type="dxa"/>
            <w:gridSpan w:val="6"/>
            <w:shd w:val="clear" w:color="auto" w:fill="FABF8F" w:themeFill="accent6" w:themeFillTint="99"/>
          </w:tcPr>
          <w:p w14:paraId="1C1A627D"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Sisteme de asigurare a calității</w:t>
            </w:r>
          </w:p>
        </w:tc>
      </w:tr>
      <w:tr w:rsidR="00A42ABB" w:rsidRPr="00875097" w14:paraId="1400E1DD" w14:textId="77777777" w:rsidTr="003024A5">
        <w:tc>
          <w:tcPr>
            <w:tcW w:w="709" w:type="dxa"/>
          </w:tcPr>
          <w:p w14:paraId="4C433881" w14:textId="04BF692F" w:rsidR="00A42ABB" w:rsidRPr="003024A5" w:rsidRDefault="00A42ABB" w:rsidP="007F3D75">
            <w:pPr>
              <w:autoSpaceDE w:val="0"/>
              <w:autoSpaceDN w:val="0"/>
              <w:adjustRightInd w:val="0"/>
              <w:rPr>
                <w:rFonts w:ascii="Trebuchet MS" w:eastAsia="Times New Roman" w:hAnsi="Trebuchet MS" w:cs="Times New Roman"/>
                <w:bCs/>
                <w:sz w:val="20"/>
                <w:szCs w:val="20"/>
              </w:rPr>
            </w:pPr>
            <w:r w:rsidRPr="003024A5">
              <w:rPr>
                <w:rFonts w:ascii="Trebuchet MS" w:eastAsia="Times New Roman" w:hAnsi="Trebuchet MS" w:cs="Calibri"/>
                <w:sz w:val="20"/>
                <w:szCs w:val="20"/>
                <w:lang w:eastAsia="ro-RO"/>
              </w:rPr>
              <w:t>11</w:t>
            </w:r>
            <w:r w:rsidR="007F3D75">
              <w:rPr>
                <w:rFonts w:ascii="Trebuchet MS" w:eastAsia="Times New Roman" w:hAnsi="Trebuchet MS" w:cs="Calibri"/>
                <w:sz w:val="20"/>
                <w:szCs w:val="20"/>
                <w:lang w:eastAsia="ro-RO"/>
              </w:rPr>
              <w:t>3</w:t>
            </w:r>
            <w:r w:rsidRPr="003024A5">
              <w:rPr>
                <w:rFonts w:ascii="Trebuchet MS" w:eastAsia="Times New Roman" w:hAnsi="Trebuchet MS" w:cs="Calibri"/>
                <w:sz w:val="20"/>
                <w:szCs w:val="20"/>
                <w:lang w:eastAsia="ro-RO"/>
              </w:rPr>
              <w:t>.</w:t>
            </w:r>
          </w:p>
        </w:tc>
        <w:tc>
          <w:tcPr>
            <w:tcW w:w="5384" w:type="dxa"/>
          </w:tcPr>
          <w:p w14:paraId="521E6E9B" w14:textId="6C32C097" w:rsidR="00A42ABB" w:rsidRPr="00FA3C95" w:rsidRDefault="00A42ABB" w:rsidP="00A42ABB">
            <w:pPr>
              <w:pStyle w:val="Default"/>
              <w:jc w:val="both"/>
              <w:rPr>
                <w:rFonts w:ascii="Trebuchet MS" w:hAnsi="Trebuchet MS" w:cstheme="minorHAnsi"/>
                <w:sz w:val="20"/>
                <w:szCs w:val="20"/>
              </w:rPr>
            </w:pPr>
            <w:r w:rsidRPr="00FA3C95">
              <w:rPr>
                <w:rFonts w:ascii="Trebuchet MS" w:hAnsi="Trebuchet MS" w:cstheme="minorHAnsi"/>
                <w:sz w:val="20"/>
                <w:szCs w:val="20"/>
              </w:rPr>
              <w:t xml:space="preserve">Dacă este utilizată cerința este formulată clar și este corelată cu activitatea/activitățile principale ce fac obiectul contractului. </w:t>
            </w:r>
          </w:p>
          <w:p w14:paraId="49DB7C49" w14:textId="612135EB" w:rsidR="00A42ABB" w:rsidRPr="003024A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Cerința se referă la implementarea unui sistem de management al calității (de exemplu SR EN ISO 9001) și stipulează posibilitatea de a prezenta și alte mijloace de probă în locul certificatului emis de un organism de certificare acreditat.</w:t>
            </w:r>
            <w:r w:rsidRPr="003024A5">
              <w:rPr>
                <w:rFonts w:ascii="Trebuchet MS" w:hAnsi="Trebuchet MS" w:cs="Calibri"/>
                <w:sz w:val="20"/>
                <w:szCs w:val="20"/>
                <w:lang w:eastAsia="ro-RO"/>
              </w:rPr>
              <w:t xml:space="preserve"> </w:t>
            </w:r>
          </w:p>
        </w:tc>
        <w:tc>
          <w:tcPr>
            <w:tcW w:w="1557" w:type="dxa"/>
          </w:tcPr>
          <w:p w14:paraId="043BEB0B" w14:textId="77777777" w:rsidR="00A42ABB" w:rsidRPr="003024A5" w:rsidRDefault="00A42ABB" w:rsidP="00A42ABB">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06C6062B" w14:textId="77777777" w:rsidR="00A42ABB"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200 Lege; Art. 154</w:t>
            </w:r>
            <w:r>
              <w:rPr>
                <w:rFonts w:ascii="Trebuchet MS" w:eastAsia="Times New Roman" w:hAnsi="Trebuchet MS" w:cs="Calibri"/>
                <w:sz w:val="20"/>
                <w:szCs w:val="20"/>
                <w:lang w:eastAsia="ro-RO"/>
              </w:rPr>
              <w:t xml:space="preserve"> </w:t>
            </w:r>
            <w:r w:rsidRPr="003024A5">
              <w:rPr>
                <w:rFonts w:ascii="Trebuchet MS" w:eastAsia="Times New Roman" w:hAnsi="Trebuchet MS" w:cs="Calibri"/>
                <w:sz w:val="20"/>
                <w:szCs w:val="20"/>
                <w:lang w:eastAsia="ro-RO"/>
              </w:rPr>
              <w:t xml:space="preserve">(1) Lege; </w:t>
            </w:r>
          </w:p>
          <w:p w14:paraId="72E793A0" w14:textId="09E48A94"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172</w:t>
            </w:r>
            <w:r>
              <w:rPr>
                <w:rFonts w:ascii="Trebuchet MS" w:eastAsia="Times New Roman" w:hAnsi="Trebuchet MS" w:cs="Calibri"/>
                <w:sz w:val="20"/>
                <w:szCs w:val="20"/>
                <w:lang w:eastAsia="ro-RO"/>
              </w:rPr>
              <w:t xml:space="preserve"> </w:t>
            </w:r>
            <w:r w:rsidRPr="003024A5">
              <w:rPr>
                <w:rFonts w:ascii="Trebuchet MS" w:eastAsia="Times New Roman" w:hAnsi="Trebuchet MS" w:cs="Calibri"/>
                <w:sz w:val="20"/>
                <w:szCs w:val="20"/>
                <w:lang w:eastAsia="ro-RO"/>
              </w:rPr>
              <w:t xml:space="preserve">(5) Lege; </w:t>
            </w:r>
          </w:p>
          <w:p w14:paraId="09B4B567" w14:textId="1FA5170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20(2) H.G.</w:t>
            </w:r>
          </w:p>
          <w:p w14:paraId="749FF0EE" w14:textId="5BE1E862"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841" w:type="dxa"/>
          </w:tcPr>
          <w:p w14:paraId="06BBBBE2" w14:textId="1B71110E"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195 Lege; Art. 164</w:t>
            </w:r>
            <w:r>
              <w:rPr>
                <w:rFonts w:ascii="Trebuchet MS" w:eastAsia="Times New Roman" w:hAnsi="Trebuchet MS" w:cs="Calibri"/>
                <w:sz w:val="20"/>
                <w:szCs w:val="20"/>
                <w:lang w:eastAsia="ro-RO"/>
              </w:rPr>
              <w:t xml:space="preserve"> </w:t>
            </w:r>
            <w:r w:rsidRPr="003024A5">
              <w:rPr>
                <w:rFonts w:ascii="Trebuchet MS" w:eastAsia="Times New Roman" w:hAnsi="Trebuchet MS" w:cs="Calibri"/>
                <w:sz w:val="20"/>
                <w:szCs w:val="20"/>
                <w:lang w:eastAsia="ro-RO"/>
              </w:rPr>
              <w:t>(1) Lege; Art. 185</w:t>
            </w:r>
            <w:r>
              <w:rPr>
                <w:rFonts w:ascii="Trebuchet MS" w:eastAsia="Times New Roman" w:hAnsi="Trebuchet MS" w:cs="Calibri"/>
                <w:sz w:val="20"/>
                <w:szCs w:val="20"/>
                <w:lang w:eastAsia="ro-RO"/>
              </w:rPr>
              <w:t xml:space="preserve"> </w:t>
            </w:r>
            <w:r w:rsidRPr="003024A5">
              <w:rPr>
                <w:rFonts w:ascii="Trebuchet MS" w:eastAsia="Times New Roman" w:hAnsi="Trebuchet MS" w:cs="Calibri"/>
                <w:sz w:val="20"/>
                <w:szCs w:val="20"/>
                <w:lang w:eastAsia="ro-RO"/>
              </w:rPr>
              <w:t>(5) Lege;</w:t>
            </w:r>
          </w:p>
          <w:p w14:paraId="36EAC35D" w14:textId="23FEF2F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 Art. 22(2) H.G.</w:t>
            </w:r>
          </w:p>
          <w:p w14:paraId="675585A6" w14:textId="2CFDA51D"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3548" w:type="dxa"/>
          </w:tcPr>
          <w:p w14:paraId="56F51A5A" w14:textId="77777777" w:rsidR="00A42ABB" w:rsidRPr="003024A5" w:rsidRDefault="00A42ABB" w:rsidP="00A42ABB">
            <w:pPr>
              <w:rPr>
                <w:rFonts w:ascii="Trebuchet MS" w:hAnsi="Trebuchet MS" w:cs="Calibri"/>
                <w:sz w:val="20"/>
                <w:szCs w:val="20"/>
              </w:rPr>
            </w:pPr>
          </w:p>
        </w:tc>
      </w:tr>
      <w:tr w:rsidR="00A42ABB" w:rsidRPr="00875097" w14:paraId="02ADF47D" w14:textId="77777777" w:rsidTr="003024A5">
        <w:tc>
          <w:tcPr>
            <w:tcW w:w="14737" w:type="dxa"/>
            <w:gridSpan w:val="6"/>
            <w:shd w:val="clear" w:color="auto" w:fill="FABF8F" w:themeFill="accent6" w:themeFillTint="99"/>
          </w:tcPr>
          <w:p w14:paraId="00E595BC"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Standarde de management de mediu</w:t>
            </w:r>
          </w:p>
        </w:tc>
      </w:tr>
      <w:tr w:rsidR="00A42ABB" w:rsidRPr="00875097" w14:paraId="6D4E479D" w14:textId="77777777" w:rsidTr="003024A5">
        <w:tc>
          <w:tcPr>
            <w:tcW w:w="709" w:type="dxa"/>
          </w:tcPr>
          <w:p w14:paraId="668912CF" w14:textId="426FDCF6"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11</w:t>
            </w:r>
            <w:r w:rsidR="007F3D75">
              <w:rPr>
                <w:rFonts w:ascii="Trebuchet MS" w:eastAsia="Times New Roman" w:hAnsi="Trebuchet MS" w:cs="Calibri"/>
                <w:sz w:val="20"/>
                <w:szCs w:val="20"/>
                <w:lang w:eastAsia="ro-RO"/>
              </w:rPr>
              <w:t>4</w:t>
            </w:r>
            <w:r w:rsidRPr="003024A5">
              <w:rPr>
                <w:rFonts w:ascii="Trebuchet MS" w:eastAsia="Times New Roman" w:hAnsi="Trebuchet MS" w:cs="Calibri"/>
                <w:sz w:val="20"/>
                <w:szCs w:val="20"/>
                <w:lang w:eastAsia="ro-RO"/>
              </w:rPr>
              <w:t>.</w:t>
            </w:r>
          </w:p>
        </w:tc>
        <w:tc>
          <w:tcPr>
            <w:tcW w:w="5384" w:type="dxa"/>
          </w:tcPr>
          <w:p w14:paraId="33A38BC4" w14:textId="1B806C4E"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 xml:space="preserve">Dacă este utilizată, cerința nu face referire strictă la un anumit cod CPV sau CAEN fiind solicitată pentru </w:t>
            </w:r>
            <w:r w:rsidRPr="00FA3C95">
              <w:rPr>
                <w:rFonts w:ascii="Trebuchet MS" w:hAnsi="Trebuchet MS" w:cs="Calibri"/>
                <w:sz w:val="20"/>
                <w:szCs w:val="20"/>
                <w:lang w:eastAsia="ro-RO"/>
              </w:rPr>
              <w:lastRenderedPageBreak/>
              <w:t>activitatea/activitățile ce definesc obiectul principal al contractului,.</w:t>
            </w:r>
          </w:p>
        </w:tc>
        <w:tc>
          <w:tcPr>
            <w:tcW w:w="1557" w:type="dxa"/>
          </w:tcPr>
          <w:p w14:paraId="2435B366"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Regularitate</w:t>
            </w:r>
          </w:p>
        </w:tc>
        <w:tc>
          <w:tcPr>
            <w:tcW w:w="1698" w:type="dxa"/>
          </w:tcPr>
          <w:p w14:paraId="3B3017B0"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200 Lege;</w:t>
            </w:r>
          </w:p>
          <w:p w14:paraId="3F09874A" w14:textId="59BB715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172</w:t>
            </w:r>
            <w:r>
              <w:rPr>
                <w:rFonts w:ascii="Trebuchet MS" w:eastAsia="Times New Roman" w:hAnsi="Trebuchet MS" w:cs="Calibri"/>
                <w:sz w:val="20"/>
                <w:szCs w:val="20"/>
                <w:lang w:eastAsia="ro-RO"/>
              </w:rPr>
              <w:t xml:space="preserve"> </w:t>
            </w:r>
            <w:r w:rsidRPr="003024A5">
              <w:rPr>
                <w:rFonts w:ascii="Trebuchet MS" w:eastAsia="Times New Roman" w:hAnsi="Trebuchet MS" w:cs="Calibri"/>
                <w:sz w:val="20"/>
                <w:szCs w:val="20"/>
                <w:lang w:eastAsia="ro-RO"/>
              </w:rPr>
              <w:t>(5) Lege.</w:t>
            </w:r>
          </w:p>
        </w:tc>
        <w:tc>
          <w:tcPr>
            <w:tcW w:w="1841" w:type="dxa"/>
          </w:tcPr>
          <w:p w14:paraId="6B97FF3E" w14:textId="06F7FFBC"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195 Lege; Art. 185</w:t>
            </w:r>
            <w:r>
              <w:rPr>
                <w:rFonts w:ascii="Trebuchet MS" w:eastAsia="Times New Roman" w:hAnsi="Trebuchet MS" w:cs="Calibri"/>
                <w:sz w:val="20"/>
                <w:szCs w:val="20"/>
                <w:lang w:eastAsia="ro-RO"/>
              </w:rPr>
              <w:t xml:space="preserve"> </w:t>
            </w:r>
            <w:r w:rsidRPr="003024A5">
              <w:rPr>
                <w:rFonts w:ascii="Trebuchet MS" w:eastAsia="Times New Roman" w:hAnsi="Trebuchet MS" w:cs="Calibri"/>
                <w:sz w:val="20"/>
                <w:szCs w:val="20"/>
                <w:lang w:eastAsia="ro-RO"/>
              </w:rPr>
              <w:t>(5)</w:t>
            </w:r>
          </w:p>
          <w:p w14:paraId="4127D3CD" w14:textId="1A12B1C4"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tc>
        <w:tc>
          <w:tcPr>
            <w:tcW w:w="3548" w:type="dxa"/>
          </w:tcPr>
          <w:p w14:paraId="2FF53711" w14:textId="77777777" w:rsidR="00A42ABB" w:rsidRPr="003024A5" w:rsidRDefault="00A42ABB" w:rsidP="00A42ABB">
            <w:pPr>
              <w:rPr>
                <w:rFonts w:ascii="Trebuchet MS" w:hAnsi="Trebuchet MS" w:cs="Calibri"/>
                <w:sz w:val="20"/>
                <w:szCs w:val="20"/>
              </w:rPr>
            </w:pPr>
          </w:p>
        </w:tc>
      </w:tr>
      <w:tr w:rsidR="00A42ABB" w:rsidRPr="00875097" w14:paraId="0EF9051D" w14:textId="77777777" w:rsidTr="003024A5">
        <w:tc>
          <w:tcPr>
            <w:tcW w:w="709" w:type="dxa"/>
          </w:tcPr>
          <w:p w14:paraId="6F1E33F7" w14:textId="6861F0B5"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w:t>
            </w:r>
            <w:r w:rsidR="007F3D75">
              <w:rPr>
                <w:rFonts w:ascii="Trebuchet MS" w:eastAsia="Times New Roman" w:hAnsi="Trebuchet MS" w:cs="Calibri"/>
                <w:sz w:val="20"/>
                <w:szCs w:val="20"/>
                <w:lang w:eastAsia="ro-RO"/>
              </w:rPr>
              <w:t>15</w:t>
            </w:r>
            <w:r w:rsidRPr="003024A5">
              <w:rPr>
                <w:rFonts w:ascii="Trebuchet MS" w:eastAsia="Times New Roman" w:hAnsi="Trebuchet MS" w:cs="Calibri"/>
                <w:sz w:val="20"/>
                <w:szCs w:val="20"/>
                <w:lang w:eastAsia="ro-RO"/>
              </w:rPr>
              <w:t>.</w:t>
            </w:r>
          </w:p>
        </w:tc>
        <w:tc>
          <w:tcPr>
            <w:tcW w:w="5384" w:type="dxa"/>
          </w:tcPr>
          <w:p w14:paraId="74BC7427" w14:textId="39508CB8"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Dacă este utilizată, cerința face referire la conformitatea cu un anumit standard (de exemplu EMAS sau SR EN ISO 14001), stipulându-se posibilitatea de a prezenta  și alte mijloace de probă în locul certificatului emis de un organism de certificare acreditat.</w:t>
            </w:r>
          </w:p>
        </w:tc>
        <w:tc>
          <w:tcPr>
            <w:tcW w:w="1557" w:type="dxa"/>
          </w:tcPr>
          <w:p w14:paraId="7CC0EBE2"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102636B7" w14:textId="45B18F3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200</w:t>
            </w:r>
            <w:r>
              <w:rPr>
                <w:rFonts w:ascii="Trebuchet MS" w:eastAsia="Times New Roman" w:hAnsi="Trebuchet MS" w:cs="Calibri"/>
                <w:sz w:val="20"/>
                <w:szCs w:val="20"/>
                <w:lang w:eastAsia="ro-RO"/>
              </w:rPr>
              <w:t xml:space="preserve"> </w:t>
            </w:r>
            <w:r w:rsidRPr="003024A5">
              <w:rPr>
                <w:rFonts w:ascii="Trebuchet MS" w:eastAsia="Times New Roman" w:hAnsi="Trebuchet MS" w:cs="Calibri"/>
                <w:sz w:val="20"/>
                <w:szCs w:val="20"/>
                <w:lang w:eastAsia="ro-RO"/>
              </w:rPr>
              <w:t>(2) și</w:t>
            </w:r>
          </w:p>
          <w:p w14:paraId="250DB677" w14:textId="5A3A7CD3"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(3) Lege.</w:t>
            </w:r>
          </w:p>
        </w:tc>
        <w:tc>
          <w:tcPr>
            <w:tcW w:w="1841" w:type="dxa"/>
          </w:tcPr>
          <w:p w14:paraId="1A1DBE9C" w14:textId="47CFE488"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195</w:t>
            </w:r>
            <w:r>
              <w:rPr>
                <w:rFonts w:ascii="Trebuchet MS" w:eastAsia="Times New Roman" w:hAnsi="Trebuchet MS" w:cs="Calibri"/>
                <w:sz w:val="20"/>
                <w:szCs w:val="20"/>
                <w:lang w:eastAsia="ro-RO"/>
              </w:rPr>
              <w:t xml:space="preserve"> </w:t>
            </w:r>
            <w:r w:rsidRPr="003024A5">
              <w:rPr>
                <w:rFonts w:ascii="Trebuchet MS" w:eastAsia="Times New Roman" w:hAnsi="Trebuchet MS" w:cs="Calibri"/>
                <w:sz w:val="20"/>
                <w:szCs w:val="20"/>
                <w:lang w:eastAsia="ro-RO"/>
              </w:rPr>
              <w:t>(2) și (3) Lege.</w:t>
            </w:r>
          </w:p>
        </w:tc>
        <w:tc>
          <w:tcPr>
            <w:tcW w:w="3548" w:type="dxa"/>
          </w:tcPr>
          <w:p w14:paraId="0226362D" w14:textId="77777777" w:rsidR="00A42ABB" w:rsidRPr="003024A5" w:rsidRDefault="00A42ABB" w:rsidP="00A42ABB">
            <w:pPr>
              <w:rPr>
                <w:rFonts w:ascii="Trebuchet MS" w:hAnsi="Trebuchet MS" w:cs="Calibri"/>
                <w:sz w:val="20"/>
                <w:szCs w:val="20"/>
              </w:rPr>
            </w:pPr>
          </w:p>
        </w:tc>
      </w:tr>
      <w:tr w:rsidR="00A42ABB" w:rsidRPr="00875097" w14:paraId="4C28B12E" w14:textId="77777777" w:rsidTr="003024A5">
        <w:tc>
          <w:tcPr>
            <w:tcW w:w="14737" w:type="dxa"/>
            <w:gridSpan w:val="6"/>
            <w:shd w:val="clear" w:color="auto" w:fill="FABF8F" w:themeFill="accent6" w:themeFillTint="99"/>
          </w:tcPr>
          <w:p w14:paraId="0245D5D3"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Dovada neîncadrării în situațiile de excludere și a îndeplinirii cerințelor de calificare</w:t>
            </w:r>
          </w:p>
        </w:tc>
      </w:tr>
      <w:tr w:rsidR="00A42ABB" w:rsidRPr="00875097" w14:paraId="10B91CAC" w14:textId="77777777" w:rsidTr="003024A5">
        <w:tc>
          <w:tcPr>
            <w:tcW w:w="709" w:type="dxa"/>
          </w:tcPr>
          <w:p w14:paraId="50220E06" w14:textId="55F4E748"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1</w:t>
            </w:r>
            <w:r w:rsidR="007F3D75">
              <w:rPr>
                <w:rFonts w:ascii="Trebuchet MS" w:eastAsia="Times New Roman" w:hAnsi="Trebuchet MS" w:cs="Calibri"/>
                <w:sz w:val="20"/>
                <w:szCs w:val="20"/>
                <w:lang w:eastAsia="ro-RO"/>
              </w:rPr>
              <w:t>16</w:t>
            </w:r>
            <w:r w:rsidRPr="003024A5">
              <w:rPr>
                <w:rFonts w:ascii="Trebuchet MS" w:eastAsia="Times New Roman" w:hAnsi="Trebuchet MS" w:cs="Calibri"/>
                <w:sz w:val="20"/>
                <w:szCs w:val="20"/>
                <w:lang w:eastAsia="ro-RO"/>
              </w:rPr>
              <w:t>.</w:t>
            </w:r>
          </w:p>
        </w:tc>
        <w:tc>
          <w:tcPr>
            <w:tcW w:w="5384" w:type="dxa"/>
          </w:tcPr>
          <w:p w14:paraId="4580E4A1"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Documentele-suport pe care operatorii economici trebuie să le prezinte sunt precizate clar.</w:t>
            </w:r>
          </w:p>
        </w:tc>
        <w:tc>
          <w:tcPr>
            <w:tcW w:w="1557" w:type="dxa"/>
          </w:tcPr>
          <w:p w14:paraId="7CCFD644"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52F79F73" w14:textId="4857FFDD"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Art.168 Lege; </w:t>
            </w:r>
          </w:p>
          <w:p w14:paraId="7E25693C" w14:textId="145F99EE"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196 Lege.</w:t>
            </w:r>
          </w:p>
        </w:tc>
        <w:tc>
          <w:tcPr>
            <w:tcW w:w="1841" w:type="dxa"/>
          </w:tcPr>
          <w:p w14:paraId="7C4318BB" w14:textId="1744795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Art.181 Lege</w:t>
            </w:r>
            <w:r w:rsidRPr="003024A5">
              <w:rPr>
                <w:rFonts w:ascii="Trebuchet MS" w:eastAsia="Times New Roman" w:hAnsi="Trebuchet MS" w:cs="Calibri"/>
                <w:sz w:val="20"/>
                <w:szCs w:val="20"/>
                <w:lang w:val="en-US" w:eastAsia="ro-RO"/>
              </w:rPr>
              <w:t>;</w:t>
            </w:r>
            <w:r w:rsidRPr="003024A5">
              <w:rPr>
                <w:rFonts w:ascii="Trebuchet MS" w:eastAsia="Times New Roman" w:hAnsi="Trebuchet MS" w:cs="Calibri"/>
                <w:sz w:val="20"/>
                <w:szCs w:val="20"/>
                <w:lang w:eastAsia="ro-RO"/>
              </w:rPr>
              <w:t xml:space="preserve"> Art. 205 Lege.</w:t>
            </w:r>
          </w:p>
        </w:tc>
        <w:tc>
          <w:tcPr>
            <w:tcW w:w="3548" w:type="dxa"/>
          </w:tcPr>
          <w:p w14:paraId="3518BA8A" w14:textId="77777777" w:rsidR="00A42ABB" w:rsidRPr="003024A5" w:rsidRDefault="00A42ABB" w:rsidP="00A42ABB">
            <w:pPr>
              <w:rPr>
                <w:rFonts w:ascii="Trebuchet MS" w:hAnsi="Trebuchet MS" w:cs="Calibri"/>
                <w:sz w:val="20"/>
                <w:szCs w:val="20"/>
              </w:rPr>
            </w:pPr>
          </w:p>
        </w:tc>
      </w:tr>
      <w:tr w:rsidR="00A42ABB" w:rsidRPr="00875097" w14:paraId="54479C5F" w14:textId="77777777" w:rsidTr="003024A5">
        <w:tc>
          <w:tcPr>
            <w:tcW w:w="709" w:type="dxa"/>
          </w:tcPr>
          <w:p w14:paraId="288DB27A" w14:textId="64483B48"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w:t>
            </w:r>
            <w:r w:rsidR="007F3D75">
              <w:rPr>
                <w:rFonts w:ascii="Trebuchet MS" w:eastAsia="Times New Roman" w:hAnsi="Trebuchet MS" w:cs="Calibri"/>
                <w:sz w:val="20"/>
                <w:szCs w:val="20"/>
                <w:lang w:eastAsia="ro-RO"/>
              </w:rPr>
              <w:t>17</w:t>
            </w:r>
            <w:r w:rsidRPr="003024A5">
              <w:rPr>
                <w:rFonts w:ascii="Trebuchet MS" w:eastAsia="Times New Roman" w:hAnsi="Trebuchet MS" w:cs="Calibri"/>
                <w:sz w:val="20"/>
                <w:szCs w:val="20"/>
                <w:lang w:eastAsia="ro-RO"/>
              </w:rPr>
              <w:t>.</w:t>
            </w:r>
          </w:p>
        </w:tc>
        <w:tc>
          <w:tcPr>
            <w:tcW w:w="5384" w:type="dxa"/>
          </w:tcPr>
          <w:p w14:paraId="5F04AA71"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Documentele-suport solicitate urmăresc principiul recunoașterii reciproce, sunt relevante și nerestrictive.</w:t>
            </w:r>
          </w:p>
        </w:tc>
        <w:tc>
          <w:tcPr>
            <w:tcW w:w="1557" w:type="dxa"/>
          </w:tcPr>
          <w:p w14:paraId="510B8CC3"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38588190" w14:textId="00093904"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Art.168 Lege;</w:t>
            </w:r>
          </w:p>
          <w:p w14:paraId="566B4528" w14:textId="163DCAD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196 Lege.</w:t>
            </w:r>
          </w:p>
          <w:p w14:paraId="6C48E71F"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841" w:type="dxa"/>
          </w:tcPr>
          <w:p w14:paraId="7CAA9F19" w14:textId="709D949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Art.181 Lege</w:t>
            </w:r>
            <w:r w:rsidRPr="003024A5">
              <w:rPr>
                <w:rFonts w:ascii="Trebuchet MS" w:eastAsia="Times New Roman" w:hAnsi="Trebuchet MS" w:cs="Calibri"/>
                <w:sz w:val="20"/>
                <w:szCs w:val="20"/>
                <w:lang w:val="en-US" w:eastAsia="ro-RO"/>
              </w:rPr>
              <w:t>;</w:t>
            </w:r>
          </w:p>
          <w:p w14:paraId="43D77710" w14:textId="492A73D5"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Art.205 Lege.</w:t>
            </w:r>
          </w:p>
        </w:tc>
        <w:tc>
          <w:tcPr>
            <w:tcW w:w="3548" w:type="dxa"/>
          </w:tcPr>
          <w:p w14:paraId="3BFF82BF" w14:textId="77777777" w:rsidR="00A42ABB" w:rsidRPr="003024A5" w:rsidRDefault="00A42ABB" w:rsidP="00A42ABB">
            <w:pPr>
              <w:rPr>
                <w:rFonts w:ascii="Trebuchet MS" w:hAnsi="Trebuchet MS" w:cs="Calibri"/>
                <w:sz w:val="20"/>
                <w:szCs w:val="20"/>
              </w:rPr>
            </w:pPr>
          </w:p>
        </w:tc>
      </w:tr>
      <w:tr w:rsidR="00A42ABB" w:rsidRPr="00875097" w14:paraId="1C511709" w14:textId="77777777" w:rsidTr="003024A5">
        <w:tc>
          <w:tcPr>
            <w:tcW w:w="709" w:type="dxa"/>
          </w:tcPr>
          <w:p w14:paraId="5A46D12F" w14:textId="0D4F8EFD"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w:t>
            </w:r>
            <w:r w:rsidR="007F3D75">
              <w:rPr>
                <w:rFonts w:ascii="Trebuchet MS" w:eastAsia="Times New Roman" w:hAnsi="Trebuchet MS" w:cs="Calibri"/>
                <w:sz w:val="20"/>
                <w:szCs w:val="20"/>
                <w:lang w:eastAsia="ro-RO"/>
              </w:rPr>
              <w:t>18</w:t>
            </w:r>
            <w:r w:rsidRPr="003024A5">
              <w:rPr>
                <w:rFonts w:ascii="Trebuchet MS" w:eastAsia="Times New Roman" w:hAnsi="Trebuchet MS" w:cs="Calibri"/>
                <w:sz w:val="20"/>
                <w:szCs w:val="20"/>
                <w:lang w:eastAsia="ro-RO"/>
              </w:rPr>
              <w:t>.</w:t>
            </w:r>
          </w:p>
        </w:tc>
        <w:tc>
          <w:tcPr>
            <w:tcW w:w="5384" w:type="dxa"/>
          </w:tcPr>
          <w:p w14:paraId="69D3EEC2" w14:textId="2184D3C0"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Se specifică necesitatea prezentării DUAE împreună cu angajamentul ferm al terțului/terților susținători și al anexelor la respectivul angajament, respectiv acordul/acordurile de subcontractare si acordul de asociere ca primă informație privind neîncadrarea în situațiile de excludere și a îndeplinirii cerințelor de capacitate.</w:t>
            </w:r>
          </w:p>
        </w:tc>
        <w:tc>
          <w:tcPr>
            <w:tcW w:w="1557" w:type="dxa"/>
          </w:tcPr>
          <w:p w14:paraId="027B7DE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p w14:paraId="56995F81"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698" w:type="dxa"/>
          </w:tcPr>
          <w:p w14:paraId="2E154D92" w14:textId="4F05F505" w:rsidR="00A42ABB" w:rsidRPr="003024A5" w:rsidRDefault="00A42ABB" w:rsidP="00A42ABB">
            <w:pPr>
              <w:pStyle w:val="Default"/>
              <w:jc w:val="center"/>
              <w:rPr>
                <w:rFonts w:ascii="Trebuchet MS" w:hAnsi="Trebuchet MS" w:cstheme="minorHAnsi"/>
                <w:color w:val="auto"/>
                <w:sz w:val="20"/>
                <w:szCs w:val="20"/>
              </w:rPr>
            </w:pPr>
            <w:r w:rsidRPr="003024A5">
              <w:rPr>
                <w:rFonts w:ascii="Trebuchet MS" w:hAnsi="Trebuchet MS" w:cstheme="minorHAnsi"/>
                <w:color w:val="auto"/>
                <w:sz w:val="20"/>
                <w:szCs w:val="20"/>
              </w:rPr>
              <w:t>Art. 54 (2) Lege.</w:t>
            </w:r>
          </w:p>
          <w:p w14:paraId="4E1E13EC" w14:textId="70B014A7" w:rsidR="00A42ABB" w:rsidRPr="003024A5" w:rsidRDefault="00A42ABB" w:rsidP="00A42ABB">
            <w:pPr>
              <w:pStyle w:val="Default"/>
              <w:jc w:val="center"/>
              <w:rPr>
                <w:rFonts w:ascii="Trebuchet MS" w:eastAsiaTheme="minorEastAsia" w:hAnsi="Trebuchet MS" w:cstheme="minorHAnsi"/>
                <w:color w:val="auto"/>
                <w:sz w:val="20"/>
                <w:szCs w:val="20"/>
                <w:lang w:val="en-US" w:eastAsia="en-GB"/>
              </w:rPr>
            </w:pPr>
            <w:r w:rsidRPr="003024A5">
              <w:rPr>
                <w:rFonts w:ascii="Trebuchet MS" w:hAnsi="Trebuchet MS" w:cstheme="minorHAnsi"/>
                <w:color w:val="auto"/>
                <w:sz w:val="20"/>
                <w:szCs w:val="20"/>
              </w:rPr>
              <w:t>Art. 182 (4) Lege</w:t>
            </w:r>
            <w:r w:rsidRPr="003024A5">
              <w:rPr>
                <w:rFonts w:ascii="Trebuchet MS" w:hAnsi="Trebuchet MS" w:cstheme="minorHAnsi"/>
                <w:color w:val="auto"/>
                <w:sz w:val="20"/>
                <w:szCs w:val="20"/>
                <w:lang w:val="en-US"/>
              </w:rPr>
              <w:t>;</w:t>
            </w:r>
          </w:p>
          <w:p w14:paraId="553DDD9C" w14:textId="6D115CB2"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193 </w:t>
            </w:r>
            <w:r w:rsidRPr="003024A5">
              <w:rPr>
                <w:rFonts w:ascii="Trebuchet MS" w:hAnsi="Trebuchet MS" w:cs="Calibri"/>
                <w:sz w:val="20"/>
                <w:szCs w:val="20"/>
                <w:lang w:eastAsia="ro-RO"/>
              </w:rPr>
              <w:t xml:space="preserve"> </w:t>
            </w:r>
            <w:r w:rsidRPr="003024A5">
              <w:rPr>
                <w:rFonts w:ascii="Trebuchet MS" w:eastAsia="Times New Roman" w:hAnsi="Trebuchet MS" w:cs="Calibri"/>
                <w:sz w:val="20"/>
                <w:szCs w:val="20"/>
                <w:lang w:eastAsia="ro-RO"/>
              </w:rPr>
              <w:t>(2) și (3) Lege.</w:t>
            </w:r>
          </w:p>
          <w:p w14:paraId="60E639EA" w14:textId="7FBC3979" w:rsidR="00A42ABB" w:rsidRPr="003024A5" w:rsidRDefault="00A42ABB" w:rsidP="00A42ABB">
            <w:pPr>
              <w:autoSpaceDE w:val="0"/>
              <w:autoSpaceDN w:val="0"/>
              <w:adjustRightInd w:val="0"/>
              <w:jc w:val="center"/>
              <w:rPr>
                <w:rFonts w:ascii="Trebuchet MS" w:hAnsi="Trebuchet MS" w:cs="Calibri"/>
                <w:sz w:val="20"/>
                <w:szCs w:val="20"/>
                <w:lang w:eastAsia="ro-RO"/>
              </w:rPr>
            </w:pPr>
          </w:p>
        </w:tc>
        <w:tc>
          <w:tcPr>
            <w:tcW w:w="1841" w:type="dxa"/>
          </w:tcPr>
          <w:p w14:paraId="300C3B10" w14:textId="3E2DC076" w:rsidR="00A42ABB" w:rsidRPr="003024A5" w:rsidRDefault="00A42ABB" w:rsidP="00A42ABB">
            <w:pPr>
              <w:pStyle w:val="Default"/>
              <w:jc w:val="center"/>
              <w:rPr>
                <w:rFonts w:ascii="Trebuchet MS" w:hAnsi="Trebuchet MS" w:cstheme="minorHAnsi"/>
                <w:color w:val="auto"/>
                <w:sz w:val="20"/>
                <w:szCs w:val="20"/>
              </w:rPr>
            </w:pPr>
            <w:r w:rsidRPr="003024A5">
              <w:rPr>
                <w:rFonts w:ascii="Trebuchet MS" w:hAnsi="Trebuchet MS" w:cstheme="minorHAnsi"/>
                <w:color w:val="auto"/>
                <w:sz w:val="20"/>
                <w:szCs w:val="20"/>
              </w:rPr>
              <w:t>Art.67 (2) Lege;</w:t>
            </w:r>
          </w:p>
          <w:p w14:paraId="11FDB9E4" w14:textId="426822CF" w:rsidR="00A42ABB" w:rsidRPr="003024A5" w:rsidRDefault="00A42ABB" w:rsidP="00A42ABB">
            <w:pPr>
              <w:pStyle w:val="Default"/>
              <w:jc w:val="center"/>
              <w:rPr>
                <w:rFonts w:ascii="Trebuchet MS" w:hAnsi="Trebuchet MS" w:cstheme="minorHAnsi"/>
                <w:color w:val="auto"/>
                <w:sz w:val="20"/>
                <w:szCs w:val="20"/>
              </w:rPr>
            </w:pPr>
            <w:r w:rsidRPr="003024A5">
              <w:rPr>
                <w:rFonts w:ascii="Trebuchet MS" w:hAnsi="Trebuchet MS" w:cstheme="minorHAnsi"/>
                <w:color w:val="auto"/>
                <w:sz w:val="20"/>
                <w:szCs w:val="20"/>
              </w:rPr>
              <w:t>Art. 196 (4) Lege;</w:t>
            </w:r>
          </w:p>
          <w:p w14:paraId="7B489FFE" w14:textId="0777978D"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202 (2) și (3) Lege.</w:t>
            </w:r>
          </w:p>
        </w:tc>
        <w:tc>
          <w:tcPr>
            <w:tcW w:w="3548" w:type="dxa"/>
          </w:tcPr>
          <w:p w14:paraId="2C2ED93F" w14:textId="77777777" w:rsidR="00A42ABB" w:rsidRPr="003024A5" w:rsidRDefault="00A42ABB" w:rsidP="00A42ABB">
            <w:pPr>
              <w:rPr>
                <w:rFonts w:ascii="Trebuchet MS" w:hAnsi="Trebuchet MS" w:cs="Calibri"/>
                <w:sz w:val="20"/>
                <w:szCs w:val="20"/>
              </w:rPr>
            </w:pPr>
          </w:p>
        </w:tc>
      </w:tr>
      <w:tr w:rsidR="00A42ABB" w:rsidRPr="00875097" w14:paraId="7A8B5B80" w14:textId="77777777" w:rsidTr="003024A5">
        <w:tc>
          <w:tcPr>
            <w:tcW w:w="709" w:type="dxa"/>
          </w:tcPr>
          <w:p w14:paraId="6DED833E" w14:textId="3CA2F0F5" w:rsidR="00A42ABB" w:rsidRPr="003024A5" w:rsidRDefault="007F3D75" w:rsidP="00A42ABB">
            <w:pPr>
              <w:autoSpaceDE w:val="0"/>
              <w:autoSpaceDN w:val="0"/>
              <w:adjustRightInd w:val="0"/>
              <w:rPr>
                <w:rFonts w:ascii="Trebuchet MS" w:eastAsia="Times New Roman" w:hAnsi="Trebuchet MS" w:cs="Calibri"/>
                <w:sz w:val="20"/>
                <w:szCs w:val="20"/>
                <w:lang w:eastAsia="ro-RO"/>
              </w:rPr>
            </w:pPr>
            <w:r>
              <w:rPr>
                <w:rFonts w:ascii="Trebuchet MS" w:eastAsia="Times New Roman" w:hAnsi="Trebuchet MS" w:cs="Calibri"/>
                <w:sz w:val="20"/>
                <w:szCs w:val="20"/>
                <w:lang w:eastAsia="ro-RO"/>
              </w:rPr>
              <w:t>119</w:t>
            </w:r>
            <w:r w:rsidR="00A42ABB" w:rsidRPr="003024A5">
              <w:rPr>
                <w:rFonts w:ascii="Trebuchet MS" w:eastAsia="Times New Roman" w:hAnsi="Trebuchet MS" w:cs="Calibri"/>
                <w:sz w:val="20"/>
                <w:szCs w:val="20"/>
                <w:lang w:eastAsia="ro-RO"/>
              </w:rPr>
              <w:t>.</w:t>
            </w:r>
          </w:p>
        </w:tc>
        <w:tc>
          <w:tcPr>
            <w:tcW w:w="5384" w:type="dxa"/>
          </w:tcPr>
          <w:p w14:paraId="4BD0CC98"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Informațiile pe care operatorii economici trebuie să le prezinte în cadrul DUAE sunt precizate clar.</w:t>
            </w:r>
          </w:p>
        </w:tc>
        <w:tc>
          <w:tcPr>
            <w:tcW w:w="1557" w:type="dxa"/>
          </w:tcPr>
          <w:p w14:paraId="2445D2CA"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p w14:paraId="25B4549E"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698" w:type="dxa"/>
          </w:tcPr>
          <w:p w14:paraId="121F04F2" w14:textId="568C084D" w:rsidR="00A42ABB" w:rsidRPr="003024A5" w:rsidRDefault="00A42ABB" w:rsidP="00816A31">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w:t>
            </w:r>
            <w:r w:rsidR="00816A31">
              <w:rPr>
                <w:rFonts w:ascii="Trebuchet MS" w:eastAsia="Times New Roman" w:hAnsi="Trebuchet MS" w:cs="Calibri"/>
                <w:sz w:val="20"/>
                <w:szCs w:val="20"/>
                <w:lang w:eastAsia="ro-RO"/>
              </w:rPr>
              <w:t>3</w:t>
            </w:r>
            <w:r w:rsidRPr="003024A5">
              <w:rPr>
                <w:rFonts w:ascii="Trebuchet MS" w:eastAsia="Times New Roman" w:hAnsi="Trebuchet MS" w:cs="Calibri"/>
                <w:sz w:val="20"/>
                <w:szCs w:val="20"/>
                <w:lang w:eastAsia="ro-RO"/>
              </w:rPr>
              <w:t xml:space="preserve">  Lege.</w:t>
            </w:r>
          </w:p>
        </w:tc>
        <w:tc>
          <w:tcPr>
            <w:tcW w:w="1841" w:type="dxa"/>
          </w:tcPr>
          <w:p w14:paraId="5FE8A9F3" w14:textId="67BD848C" w:rsidR="00A42ABB" w:rsidRPr="003024A5" w:rsidRDefault="00A42ABB" w:rsidP="00816A31">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w:t>
            </w:r>
            <w:r w:rsidR="00816A31">
              <w:rPr>
                <w:rFonts w:ascii="Trebuchet MS" w:eastAsia="Times New Roman" w:hAnsi="Trebuchet MS" w:cs="Calibri"/>
                <w:sz w:val="20"/>
                <w:szCs w:val="20"/>
                <w:lang w:eastAsia="ro-RO"/>
              </w:rPr>
              <w:t xml:space="preserve">. 202 </w:t>
            </w:r>
            <w:r w:rsidRPr="003024A5">
              <w:rPr>
                <w:rFonts w:ascii="Trebuchet MS" w:eastAsia="Times New Roman" w:hAnsi="Trebuchet MS" w:cs="Calibri"/>
                <w:sz w:val="20"/>
                <w:szCs w:val="20"/>
                <w:lang w:eastAsia="ro-RO"/>
              </w:rPr>
              <w:t xml:space="preserve"> Lege.</w:t>
            </w:r>
          </w:p>
        </w:tc>
        <w:tc>
          <w:tcPr>
            <w:tcW w:w="3548" w:type="dxa"/>
          </w:tcPr>
          <w:p w14:paraId="7BCCCAC1" w14:textId="77777777" w:rsidR="00A42ABB" w:rsidRPr="003024A5" w:rsidRDefault="00A42ABB" w:rsidP="00A42ABB">
            <w:pPr>
              <w:rPr>
                <w:rFonts w:ascii="Trebuchet MS" w:hAnsi="Trebuchet MS" w:cs="Calibri"/>
                <w:sz w:val="20"/>
                <w:szCs w:val="20"/>
              </w:rPr>
            </w:pPr>
          </w:p>
        </w:tc>
      </w:tr>
      <w:tr w:rsidR="00A42ABB" w:rsidRPr="00875097" w14:paraId="686D905C" w14:textId="77777777" w:rsidTr="003024A5">
        <w:tc>
          <w:tcPr>
            <w:tcW w:w="709" w:type="dxa"/>
          </w:tcPr>
          <w:p w14:paraId="4F423469" w14:textId="50451DC7"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12</w:t>
            </w:r>
            <w:r w:rsidR="007F3D75">
              <w:rPr>
                <w:rFonts w:ascii="Trebuchet MS" w:eastAsia="Times New Roman" w:hAnsi="Trebuchet MS" w:cs="Calibri"/>
                <w:sz w:val="20"/>
                <w:szCs w:val="20"/>
                <w:lang w:eastAsia="ro-RO"/>
              </w:rPr>
              <w:t>0</w:t>
            </w:r>
            <w:r w:rsidRPr="003024A5">
              <w:rPr>
                <w:rFonts w:ascii="Trebuchet MS" w:eastAsia="Times New Roman" w:hAnsi="Trebuchet MS" w:cs="Calibri"/>
                <w:sz w:val="20"/>
                <w:szCs w:val="20"/>
                <w:lang w:eastAsia="ro-RO"/>
              </w:rPr>
              <w:t>.</w:t>
            </w:r>
          </w:p>
        </w:tc>
        <w:tc>
          <w:tcPr>
            <w:tcW w:w="5384" w:type="dxa"/>
          </w:tcPr>
          <w:p w14:paraId="39E1842D" w14:textId="2E4ED29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Se specifică necesitatea prezentării de documente-suport actualizate/la zi doar în cazul ofertantului clasat pe primul loc, după aplicarea criteriului de atribuire (și, dacă este cazul, pentru terții susținători/subcontractanții acestuia).</w:t>
            </w:r>
          </w:p>
        </w:tc>
        <w:tc>
          <w:tcPr>
            <w:tcW w:w="1557" w:type="dxa"/>
          </w:tcPr>
          <w:p w14:paraId="1B9878A2"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3A201919" w14:textId="1DD7B47C"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196 Lege.</w:t>
            </w:r>
          </w:p>
          <w:p w14:paraId="7C6FB39D"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841" w:type="dxa"/>
          </w:tcPr>
          <w:p w14:paraId="644A7E93" w14:textId="39B2E449"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205 Lege.</w:t>
            </w:r>
          </w:p>
        </w:tc>
        <w:tc>
          <w:tcPr>
            <w:tcW w:w="3548" w:type="dxa"/>
          </w:tcPr>
          <w:p w14:paraId="18E6C703" w14:textId="77777777" w:rsidR="00A42ABB" w:rsidRPr="003024A5" w:rsidRDefault="00A42ABB" w:rsidP="00A42ABB">
            <w:pPr>
              <w:rPr>
                <w:rFonts w:ascii="Trebuchet MS" w:hAnsi="Trebuchet MS" w:cs="Calibri"/>
                <w:sz w:val="20"/>
                <w:szCs w:val="20"/>
              </w:rPr>
            </w:pPr>
          </w:p>
        </w:tc>
      </w:tr>
      <w:tr w:rsidR="00A42ABB" w:rsidRPr="00875097" w14:paraId="0FDC07BF" w14:textId="77777777" w:rsidTr="003024A5">
        <w:tc>
          <w:tcPr>
            <w:tcW w:w="709" w:type="dxa"/>
          </w:tcPr>
          <w:p w14:paraId="4E480432" w14:textId="7D403C9C"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12</w:t>
            </w:r>
            <w:r w:rsidR="007F3D75">
              <w:rPr>
                <w:rFonts w:ascii="Trebuchet MS" w:eastAsia="Times New Roman" w:hAnsi="Trebuchet MS" w:cs="Calibri"/>
                <w:sz w:val="20"/>
                <w:szCs w:val="20"/>
                <w:lang w:eastAsia="ro-RO"/>
              </w:rPr>
              <w:t>1</w:t>
            </w:r>
            <w:r w:rsidRPr="003024A5">
              <w:rPr>
                <w:rFonts w:ascii="Trebuchet MS" w:eastAsia="Times New Roman" w:hAnsi="Trebuchet MS" w:cs="Calibri"/>
                <w:sz w:val="20"/>
                <w:szCs w:val="20"/>
                <w:lang w:eastAsia="ro-RO"/>
              </w:rPr>
              <w:t>.</w:t>
            </w:r>
          </w:p>
        </w:tc>
        <w:tc>
          <w:tcPr>
            <w:tcW w:w="5384" w:type="dxa"/>
          </w:tcPr>
          <w:p w14:paraId="3BD5C5C9" w14:textId="1C7C94EF"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În cazul procedurilor desfășurate în mai mult de o etapă, se precizează faptul că documentele justificative se solicită înainte de transmiterea invitațiilor pentru etapa a doua către candidații selectați.</w:t>
            </w:r>
          </w:p>
        </w:tc>
        <w:tc>
          <w:tcPr>
            <w:tcW w:w="1557" w:type="dxa"/>
          </w:tcPr>
          <w:p w14:paraId="13117EC6"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27CFFECB" w14:textId="7733BA28"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196 Lege.</w:t>
            </w:r>
          </w:p>
          <w:p w14:paraId="716E6EE3"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841" w:type="dxa"/>
          </w:tcPr>
          <w:p w14:paraId="34A0DCB2" w14:textId="16798AD1" w:rsidR="00A42ABB" w:rsidRPr="003024A5" w:rsidRDefault="00A42ABB" w:rsidP="00A42ABB">
            <w:pPr>
              <w:autoSpaceDE w:val="0"/>
              <w:autoSpaceDN w:val="0"/>
              <w:adjustRightInd w:val="0"/>
              <w:jc w:val="center"/>
              <w:rPr>
                <w:rFonts w:ascii="Trebuchet MS" w:hAnsi="Trebuchet MS" w:cs="Calibri"/>
                <w:sz w:val="20"/>
                <w:szCs w:val="20"/>
                <w:lang w:eastAsia="ro-RO"/>
              </w:rPr>
            </w:pPr>
            <w:r w:rsidRPr="003024A5">
              <w:rPr>
                <w:rFonts w:ascii="Trebuchet MS" w:eastAsia="Times New Roman" w:hAnsi="Trebuchet MS" w:cs="Calibri"/>
                <w:sz w:val="20"/>
                <w:szCs w:val="20"/>
                <w:lang w:eastAsia="ro-RO"/>
              </w:rPr>
              <w:t>Art. 205 Lege.</w:t>
            </w:r>
          </w:p>
        </w:tc>
        <w:tc>
          <w:tcPr>
            <w:tcW w:w="3548" w:type="dxa"/>
          </w:tcPr>
          <w:p w14:paraId="1A3F779A" w14:textId="77777777" w:rsidR="00A42ABB" w:rsidRPr="003024A5" w:rsidRDefault="00A42ABB" w:rsidP="00A42ABB">
            <w:pPr>
              <w:rPr>
                <w:rFonts w:ascii="Trebuchet MS" w:hAnsi="Trebuchet MS" w:cs="Calibri"/>
                <w:sz w:val="20"/>
                <w:szCs w:val="20"/>
              </w:rPr>
            </w:pPr>
          </w:p>
        </w:tc>
      </w:tr>
      <w:tr w:rsidR="00A42ABB" w:rsidRPr="00875097" w14:paraId="37778DE9" w14:textId="77777777" w:rsidTr="003024A5">
        <w:tc>
          <w:tcPr>
            <w:tcW w:w="14737" w:type="dxa"/>
            <w:gridSpan w:val="6"/>
            <w:shd w:val="clear" w:color="auto" w:fill="FABF8F" w:themeFill="accent6" w:themeFillTint="99"/>
          </w:tcPr>
          <w:p w14:paraId="0721D1BA"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Procedură</w:t>
            </w:r>
          </w:p>
        </w:tc>
      </w:tr>
      <w:tr w:rsidR="00A42ABB" w:rsidRPr="00875097" w14:paraId="12077812" w14:textId="77777777" w:rsidTr="003024A5">
        <w:tc>
          <w:tcPr>
            <w:tcW w:w="14737" w:type="dxa"/>
            <w:gridSpan w:val="6"/>
            <w:shd w:val="clear" w:color="auto" w:fill="FABF8F" w:themeFill="accent6" w:themeFillTint="99"/>
          </w:tcPr>
          <w:p w14:paraId="008BE61C"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Tipul de procedură</w:t>
            </w:r>
          </w:p>
        </w:tc>
      </w:tr>
      <w:tr w:rsidR="00A42ABB" w:rsidRPr="00875097" w14:paraId="7CB3107D" w14:textId="77777777" w:rsidTr="003024A5">
        <w:tc>
          <w:tcPr>
            <w:tcW w:w="709" w:type="dxa"/>
          </w:tcPr>
          <w:p w14:paraId="43961159" w14:textId="631039C3"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12</w:t>
            </w:r>
            <w:r w:rsidR="007F3D75">
              <w:rPr>
                <w:rFonts w:ascii="Trebuchet MS" w:eastAsia="Times New Roman" w:hAnsi="Trebuchet MS" w:cs="Calibri"/>
                <w:sz w:val="20"/>
                <w:szCs w:val="20"/>
                <w:lang w:eastAsia="ro-RO"/>
              </w:rPr>
              <w:t>2</w:t>
            </w:r>
            <w:r w:rsidRPr="003024A5">
              <w:rPr>
                <w:rFonts w:ascii="Trebuchet MS" w:eastAsia="Times New Roman" w:hAnsi="Trebuchet MS" w:cs="Calibri"/>
                <w:sz w:val="20"/>
                <w:szCs w:val="20"/>
                <w:lang w:eastAsia="ro-RO"/>
              </w:rPr>
              <w:t>.</w:t>
            </w:r>
          </w:p>
        </w:tc>
        <w:tc>
          <w:tcPr>
            <w:tcW w:w="5384" w:type="dxa"/>
          </w:tcPr>
          <w:p w14:paraId="6F245B42"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Utilizarea procedurii de atribuire selectate este justificată și adecvată în raport cu natura și obiectul contractului.</w:t>
            </w:r>
          </w:p>
        </w:tc>
        <w:tc>
          <w:tcPr>
            <w:tcW w:w="1557" w:type="dxa"/>
          </w:tcPr>
          <w:p w14:paraId="60CDE5EA"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55FA346C"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69 Lege; Art. 70 Lege;</w:t>
            </w:r>
          </w:p>
          <w:p w14:paraId="7AB9FB1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95-103 Lege;</w:t>
            </w:r>
          </w:p>
          <w:p w14:paraId="4373116C" w14:textId="7956DCB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105-110 Lege.</w:t>
            </w:r>
          </w:p>
        </w:tc>
        <w:tc>
          <w:tcPr>
            <w:tcW w:w="1841" w:type="dxa"/>
          </w:tcPr>
          <w:p w14:paraId="30702AC3"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82 Lege; Art. 108-116</w:t>
            </w:r>
          </w:p>
          <w:p w14:paraId="5A253C1A"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p w14:paraId="617F934D"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118-123 Lege; Art. 126 Lege</w:t>
            </w:r>
          </w:p>
        </w:tc>
        <w:tc>
          <w:tcPr>
            <w:tcW w:w="3548" w:type="dxa"/>
          </w:tcPr>
          <w:p w14:paraId="7642D35A" w14:textId="77777777" w:rsidR="00A42ABB" w:rsidRPr="003024A5" w:rsidRDefault="00A42ABB" w:rsidP="00A42ABB">
            <w:pPr>
              <w:rPr>
                <w:rFonts w:ascii="Trebuchet MS" w:hAnsi="Trebuchet MS" w:cs="Calibri"/>
                <w:sz w:val="20"/>
                <w:szCs w:val="20"/>
              </w:rPr>
            </w:pPr>
          </w:p>
        </w:tc>
      </w:tr>
      <w:tr w:rsidR="00A42ABB" w:rsidRPr="00875097" w14:paraId="520453EB" w14:textId="77777777" w:rsidTr="003024A5">
        <w:tc>
          <w:tcPr>
            <w:tcW w:w="709" w:type="dxa"/>
          </w:tcPr>
          <w:p w14:paraId="7C8C81B8" w14:textId="02A4FC1A"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12</w:t>
            </w:r>
            <w:r w:rsidR="007F3D75">
              <w:rPr>
                <w:rFonts w:ascii="Trebuchet MS" w:eastAsia="Times New Roman" w:hAnsi="Trebuchet MS" w:cs="Calibri"/>
                <w:sz w:val="20"/>
                <w:szCs w:val="20"/>
                <w:lang w:eastAsia="ro-RO"/>
              </w:rPr>
              <w:t>3</w:t>
            </w:r>
            <w:r w:rsidRPr="003024A5">
              <w:rPr>
                <w:rFonts w:ascii="Trebuchet MS" w:eastAsia="Times New Roman" w:hAnsi="Trebuchet MS" w:cs="Calibri"/>
                <w:sz w:val="20"/>
                <w:szCs w:val="20"/>
                <w:lang w:eastAsia="ro-RO"/>
              </w:rPr>
              <w:t>.</w:t>
            </w:r>
          </w:p>
        </w:tc>
        <w:tc>
          <w:tcPr>
            <w:tcW w:w="5384" w:type="dxa"/>
          </w:tcPr>
          <w:p w14:paraId="355968DB" w14:textId="77777777" w:rsidR="00A42ABB" w:rsidRPr="00FA3C95" w:rsidRDefault="00A42ABB" w:rsidP="00A42ABB">
            <w:pPr>
              <w:autoSpaceDE w:val="0"/>
              <w:autoSpaceDN w:val="0"/>
              <w:adjustRightInd w:val="0"/>
              <w:jc w:val="both"/>
              <w:rPr>
                <w:rFonts w:ascii="Trebuchet MS" w:hAnsi="Trebuchet MS" w:cs="Calibri"/>
                <w:sz w:val="20"/>
                <w:szCs w:val="20"/>
                <w:lang w:eastAsia="ro-RO"/>
              </w:rPr>
            </w:pPr>
            <w:r w:rsidRPr="00FA3C95">
              <w:rPr>
                <w:rFonts w:ascii="Trebuchet MS" w:hAnsi="Trebuchet MS" w:cs="Calibri"/>
                <w:sz w:val="20"/>
                <w:szCs w:val="20"/>
                <w:lang w:eastAsia="ro-RO"/>
              </w:rPr>
              <w:t>Utilizarea procedurii accelerate este justificată.</w:t>
            </w:r>
          </w:p>
        </w:tc>
        <w:tc>
          <w:tcPr>
            <w:tcW w:w="1557" w:type="dxa"/>
          </w:tcPr>
          <w:p w14:paraId="42185A86"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03E14078" w14:textId="1C431371" w:rsidR="00A42ABB" w:rsidRPr="00414C06" w:rsidRDefault="00A42ABB" w:rsidP="00A42ABB">
            <w:pPr>
              <w:autoSpaceDE w:val="0"/>
              <w:autoSpaceDN w:val="0"/>
              <w:adjustRightInd w:val="0"/>
              <w:jc w:val="center"/>
              <w:rPr>
                <w:rFonts w:ascii="Trebuchet MS" w:eastAsia="Times New Roman" w:hAnsi="Trebuchet MS" w:cs="Calibri"/>
                <w:sz w:val="20"/>
                <w:szCs w:val="20"/>
                <w:highlight w:val="magenta"/>
                <w:lang w:eastAsia="ro-RO"/>
              </w:rPr>
            </w:pPr>
            <w:r w:rsidRPr="002B24C3">
              <w:rPr>
                <w:rFonts w:ascii="Trebuchet MS" w:eastAsia="Times New Roman" w:hAnsi="Trebuchet MS" w:cs="Calibri"/>
                <w:sz w:val="20"/>
                <w:szCs w:val="20"/>
                <w:lang w:eastAsia="ro-RO"/>
              </w:rPr>
              <w:t>Art. 74 (3) Lege; Art. 79 (5) Lege; Art. 84 (5) Lege</w:t>
            </w:r>
          </w:p>
        </w:tc>
        <w:tc>
          <w:tcPr>
            <w:tcW w:w="1841" w:type="dxa"/>
          </w:tcPr>
          <w:p w14:paraId="1DAE798A" w14:textId="79086DA7" w:rsidR="00A42ABB" w:rsidRPr="00414C06" w:rsidRDefault="00A42ABB" w:rsidP="00A42ABB">
            <w:pPr>
              <w:autoSpaceDE w:val="0"/>
              <w:autoSpaceDN w:val="0"/>
              <w:adjustRightInd w:val="0"/>
              <w:jc w:val="center"/>
              <w:rPr>
                <w:rFonts w:ascii="Trebuchet MS" w:eastAsia="Times New Roman" w:hAnsi="Trebuchet MS" w:cs="Calibri"/>
                <w:sz w:val="20"/>
                <w:szCs w:val="20"/>
                <w:highlight w:val="magenta"/>
                <w:lang w:eastAsia="ro-RO"/>
              </w:rPr>
            </w:pPr>
            <w:r w:rsidRPr="002B24C3">
              <w:rPr>
                <w:rFonts w:ascii="Trebuchet MS" w:eastAsia="Times New Roman" w:hAnsi="Trebuchet MS" w:cs="Calibri"/>
                <w:sz w:val="20"/>
                <w:szCs w:val="20"/>
                <w:lang w:eastAsia="ro-RO"/>
              </w:rPr>
              <w:t>Art. 87 (3) Lege; Art. 92 (1) Lege; Art. 97 (1) Lege</w:t>
            </w:r>
          </w:p>
        </w:tc>
        <w:tc>
          <w:tcPr>
            <w:tcW w:w="3548" w:type="dxa"/>
          </w:tcPr>
          <w:p w14:paraId="49796AD5" w14:textId="77777777" w:rsidR="00A42ABB" w:rsidRPr="003024A5" w:rsidRDefault="00A42ABB" w:rsidP="00A42ABB">
            <w:pPr>
              <w:rPr>
                <w:rFonts w:ascii="Trebuchet MS" w:hAnsi="Trebuchet MS" w:cs="Calibri"/>
                <w:sz w:val="20"/>
                <w:szCs w:val="20"/>
              </w:rPr>
            </w:pPr>
          </w:p>
        </w:tc>
      </w:tr>
      <w:tr w:rsidR="00A42ABB" w:rsidRPr="00875097" w14:paraId="222D5C3F" w14:textId="77777777" w:rsidTr="003024A5">
        <w:tc>
          <w:tcPr>
            <w:tcW w:w="14737" w:type="dxa"/>
            <w:gridSpan w:val="6"/>
            <w:shd w:val="clear" w:color="auto" w:fill="FABF8F" w:themeFill="accent6" w:themeFillTint="99"/>
          </w:tcPr>
          <w:p w14:paraId="0B143B23" w14:textId="59F917C0"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Limitarea numărului de operatori economici invitați să prezinte oferte</w:t>
            </w:r>
          </w:p>
        </w:tc>
      </w:tr>
      <w:tr w:rsidR="00A42ABB" w:rsidRPr="00875097" w14:paraId="00B0587A" w14:textId="77777777" w:rsidTr="003024A5">
        <w:tc>
          <w:tcPr>
            <w:tcW w:w="709" w:type="dxa"/>
          </w:tcPr>
          <w:p w14:paraId="4138AF02" w14:textId="49CB0C85"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12</w:t>
            </w:r>
            <w:r w:rsidR="007F3D75">
              <w:rPr>
                <w:rFonts w:ascii="Trebuchet MS" w:eastAsia="Times New Roman" w:hAnsi="Trebuchet MS" w:cs="Calibri"/>
                <w:sz w:val="20"/>
                <w:szCs w:val="20"/>
                <w:lang w:eastAsia="ro-RO"/>
              </w:rPr>
              <w:t>4</w:t>
            </w:r>
            <w:r w:rsidRPr="003024A5">
              <w:rPr>
                <w:rFonts w:ascii="Trebuchet MS" w:eastAsia="Times New Roman" w:hAnsi="Trebuchet MS" w:cs="Calibri"/>
                <w:sz w:val="20"/>
                <w:szCs w:val="20"/>
                <w:lang w:eastAsia="ro-RO"/>
              </w:rPr>
              <w:t>.</w:t>
            </w:r>
          </w:p>
        </w:tc>
        <w:tc>
          <w:tcPr>
            <w:tcW w:w="5384" w:type="dxa"/>
          </w:tcPr>
          <w:p w14:paraId="369EBC90" w14:textId="10B6A040" w:rsidR="00A42ABB" w:rsidRPr="00FA3C95" w:rsidRDefault="00A42ABB" w:rsidP="00A42ABB">
            <w:pPr>
              <w:autoSpaceDE w:val="0"/>
              <w:autoSpaceDN w:val="0"/>
              <w:adjustRightInd w:val="0"/>
              <w:ind w:left="24" w:hanging="24"/>
              <w:jc w:val="both"/>
              <w:rPr>
                <w:rFonts w:ascii="Trebuchet MS" w:eastAsia="Times New Roman" w:hAnsi="Trebuchet MS" w:cs="Calibri"/>
                <w:sz w:val="20"/>
                <w:szCs w:val="20"/>
              </w:rPr>
            </w:pPr>
            <w:r w:rsidRPr="00FA3C95">
              <w:rPr>
                <w:rFonts w:ascii="Trebuchet MS" w:eastAsia="Times New Roman" w:hAnsi="Trebuchet MS" w:cs="Calibri"/>
                <w:sz w:val="20"/>
                <w:szCs w:val="20"/>
                <w:lang w:eastAsia="ro-RO"/>
              </w:rPr>
              <w:t>Este prezentată o metodologie clară de punctare și ierarhizare care să asigure stabilirea unui clasament al candidaților în funcție de punctajul total realizat prin raportare la nivelurile minime.</w:t>
            </w:r>
          </w:p>
        </w:tc>
        <w:tc>
          <w:tcPr>
            <w:tcW w:w="1557" w:type="dxa"/>
          </w:tcPr>
          <w:p w14:paraId="02B4BC2E"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6AA3D859" w14:textId="5C491E71"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29 (2) şi (3) H.G.;</w:t>
            </w:r>
          </w:p>
          <w:p w14:paraId="2AAFAB8C"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30 H.G.</w:t>
            </w:r>
          </w:p>
        </w:tc>
        <w:tc>
          <w:tcPr>
            <w:tcW w:w="1841" w:type="dxa"/>
          </w:tcPr>
          <w:p w14:paraId="3054E2D7" w14:textId="4428D2A0"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35</w:t>
            </w:r>
            <w:r>
              <w:rPr>
                <w:rFonts w:ascii="Trebuchet MS" w:eastAsia="Times New Roman" w:hAnsi="Trebuchet MS" w:cs="Calibri"/>
                <w:sz w:val="20"/>
                <w:szCs w:val="20"/>
                <w:lang w:eastAsia="ro-RO"/>
              </w:rPr>
              <w:t xml:space="preserve"> </w:t>
            </w:r>
            <w:r w:rsidRPr="003024A5">
              <w:rPr>
                <w:rFonts w:ascii="Trebuchet MS" w:eastAsia="Times New Roman" w:hAnsi="Trebuchet MS" w:cs="Calibri"/>
                <w:sz w:val="20"/>
                <w:szCs w:val="20"/>
                <w:lang w:eastAsia="ro-RO"/>
              </w:rPr>
              <w:t>(2) şi (3) H.G.;</w:t>
            </w:r>
          </w:p>
          <w:p w14:paraId="438F28CC"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36 H.G.</w:t>
            </w:r>
          </w:p>
        </w:tc>
        <w:tc>
          <w:tcPr>
            <w:tcW w:w="3548" w:type="dxa"/>
          </w:tcPr>
          <w:p w14:paraId="661CFA04" w14:textId="77777777" w:rsidR="00A42ABB" w:rsidRPr="003024A5" w:rsidRDefault="00A42ABB" w:rsidP="00A42ABB">
            <w:pPr>
              <w:rPr>
                <w:rFonts w:ascii="Trebuchet MS" w:hAnsi="Trebuchet MS" w:cs="Calibri"/>
                <w:sz w:val="20"/>
                <w:szCs w:val="20"/>
              </w:rPr>
            </w:pPr>
          </w:p>
        </w:tc>
      </w:tr>
      <w:tr w:rsidR="00A42ABB" w:rsidRPr="00875097" w14:paraId="69ABA336" w14:textId="77777777" w:rsidTr="003024A5">
        <w:tc>
          <w:tcPr>
            <w:tcW w:w="709" w:type="dxa"/>
          </w:tcPr>
          <w:p w14:paraId="240B2046" w14:textId="0BA74A80"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w:t>
            </w:r>
            <w:r w:rsidR="007F3D75">
              <w:rPr>
                <w:rFonts w:ascii="Trebuchet MS" w:eastAsia="Times New Roman" w:hAnsi="Trebuchet MS" w:cs="Calibri"/>
                <w:sz w:val="20"/>
                <w:szCs w:val="20"/>
                <w:lang w:eastAsia="ro-RO"/>
              </w:rPr>
              <w:t>25</w:t>
            </w:r>
            <w:r w:rsidRPr="003024A5">
              <w:rPr>
                <w:rFonts w:ascii="Trebuchet MS" w:eastAsia="Times New Roman" w:hAnsi="Trebuchet MS" w:cs="Calibri"/>
                <w:sz w:val="20"/>
                <w:szCs w:val="20"/>
                <w:lang w:eastAsia="ro-RO"/>
              </w:rPr>
              <w:t>.</w:t>
            </w:r>
          </w:p>
        </w:tc>
        <w:tc>
          <w:tcPr>
            <w:tcW w:w="5384" w:type="dxa"/>
          </w:tcPr>
          <w:p w14:paraId="59E1DF97" w14:textId="5D2137C9" w:rsidR="00A42ABB" w:rsidRPr="00FA3C95" w:rsidRDefault="00A42ABB" w:rsidP="00A42ABB">
            <w:pPr>
              <w:autoSpaceDE w:val="0"/>
              <w:autoSpaceDN w:val="0"/>
              <w:adjustRightInd w:val="0"/>
              <w:ind w:left="24" w:hanging="24"/>
              <w:jc w:val="both"/>
              <w:rPr>
                <w:rFonts w:ascii="Trebuchet MS" w:eastAsia="Times New Roman" w:hAnsi="Trebuchet MS" w:cs="Calibri"/>
                <w:sz w:val="20"/>
                <w:szCs w:val="20"/>
              </w:rPr>
            </w:pPr>
            <w:r w:rsidRPr="00FA3C95">
              <w:rPr>
                <w:rFonts w:ascii="Trebuchet MS" w:eastAsia="Times New Roman" w:hAnsi="Trebuchet MS" w:cs="Calibri"/>
                <w:sz w:val="20"/>
                <w:szCs w:val="20"/>
                <w:lang w:eastAsia="ro-RO"/>
              </w:rPr>
              <w:t>Dacă sunt prevăzute ponderi pentru aplicarea criteriilor de selecție, atunci aceste ponderi sunt stabilite în raport cu importanța respectivului criteriu de selecție comparativ cu celelalte criterii utilizate , urmărindu-se o corelare cu complexitatea acestuia.</w:t>
            </w:r>
          </w:p>
        </w:tc>
        <w:tc>
          <w:tcPr>
            <w:tcW w:w="1557" w:type="dxa"/>
          </w:tcPr>
          <w:p w14:paraId="494B8C9B"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Calitate</w:t>
            </w:r>
          </w:p>
        </w:tc>
        <w:tc>
          <w:tcPr>
            <w:tcW w:w="1698" w:type="dxa"/>
          </w:tcPr>
          <w:p w14:paraId="725DED99" w14:textId="7C21BFD2"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29 (2) şi</w:t>
            </w:r>
          </w:p>
          <w:p w14:paraId="1870F7E0"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(3) H.G.;</w:t>
            </w:r>
          </w:p>
          <w:p w14:paraId="40E2186D"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30 H.G.</w:t>
            </w:r>
          </w:p>
        </w:tc>
        <w:tc>
          <w:tcPr>
            <w:tcW w:w="1841" w:type="dxa"/>
          </w:tcPr>
          <w:p w14:paraId="3CCFF573" w14:textId="35C8D54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35 (2) şi</w:t>
            </w:r>
          </w:p>
          <w:p w14:paraId="11080D2E"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(3) H.G.;</w:t>
            </w:r>
          </w:p>
          <w:p w14:paraId="7CEE4D5D"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36 H.G.</w:t>
            </w:r>
          </w:p>
        </w:tc>
        <w:tc>
          <w:tcPr>
            <w:tcW w:w="3548" w:type="dxa"/>
          </w:tcPr>
          <w:p w14:paraId="5D1AD6B4" w14:textId="77777777" w:rsidR="00A42ABB" w:rsidRPr="003024A5" w:rsidRDefault="00A42ABB" w:rsidP="00A42ABB">
            <w:pPr>
              <w:rPr>
                <w:rFonts w:ascii="Trebuchet MS" w:hAnsi="Trebuchet MS" w:cs="Calibri"/>
                <w:sz w:val="20"/>
                <w:szCs w:val="20"/>
              </w:rPr>
            </w:pPr>
          </w:p>
        </w:tc>
      </w:tr>
      <w:tr w:rsidR="00A42ABB" w:rsidRPr="00875097" w14:paraId="5BCA68F5" w14:textId="77777777" w:rsidTr="003024A5">
        <w:tc>
          <w:tcPr>
            <w:tcW w:w="14737" w:type="dxa"/>
            <w:gridSpan w:val="6"/>
            <w:shd w:val="clear" w:color="auto" w:fill="FABF8F" w:themeFill="accent6" w:themeFillTint="99"/>
          </w:tcPr>
          <w:p w14:paraId="78A13710"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Licitația electronică</w:t>
            </w:r>
          </w:p>
        </w:tc>
      </w:tr>
      <w:tr w:rsidR="00A42ABB" w:rsidRPr="00875097" w14:paraId="0E590905" w14:textId="77777777" w:rsidTr="003024A5">
        <w:tc>
          <w:tcPr>
            <w:tcW w:w="709" w:type="dxa"/>
          </w:tcPr>
          <w:p w14:paraId="7F295A7D" w14:textId="4679C07E" w:rsidR="00A42ABB" w:rsidRPr="003024A5" w:rsidRDefault="00A42ABB" w:rsidP="007F3D75">
            <w:pPr>
              <w:autoSpaceDE w:val="0"/>
              <w:autoSpaceDN w:val="0"/>
              <w:adjustRightInd w:val="0"/>
              <w:rPr>
                <w:rFonts w:ascii="Trebuchet MS" w:eastAsia="Times New Roman" w:hAnsi="Trebuchet MS" w:cs="Times New Roman"/>
                <w:bCs/>
                <w:sz w:val="20"/>
                <w:szCs w:val="20"/>
              </w:rPr>
            </w:pPr>
            <w:r w:rsidRPr="003024A5">
              <w:rPr>
                <w:rFonts w:ascii="Trebuchet MS" w:eastAsia="Times New Roman" w:hAnsi="Trebuchet MS" w:cs="Calibri"/>
                <w:sz w:val="20"/>
                <w:szCs w:val="20"/>
                <w:lang w:eastAsia="ro-RO"/>
              </w:rPr>
              <w:t>1</w:t>
            </w:r>
            <w:r w:rsidR="007F3D75">
              <w:rPr>
                <w:rFonts w:ascii="Trebuchet MS" w:eastAsia="Times New Roman" w:hAnsi="Trebuchet MS" w:cs="Calibri"/>
                <w:sz w:val="20"/>
                <w:szCs w:val="20"/>
                <w:lang w:eastAsia="ro-RO"/>
              </w:rPr>
              <w:t>26</w:t>
            </w:r>
            <w:r w:rsidRPr="003024A5">
              <w:rPr>
                <w:rFonts w:ascii="Trebuchet MS" w:eastAsia="Times New Roman" w:hAnsi="Trebuchet MS" w:cs="Calibri"/>
                <w:sz w:val="20"/>
                <w:szCs w:val="20"/>
                <w:lang w:eastAsia="ro-RO"/>
              </w:rPr>
              <w:t>.</w:t>
            </w:r>
          </w:p>
        </w:tc>
        <w:tc>
          <w:tcPr>
            <w:tcW w:w="5384" w:type="dxa"/>
          </w:tcPr>
          <w:p w14:paraId="7081654B" w14:textId="2ED2D7C5" w:rsidR="00A42ABB" w:rsidRPr="003024A5" w:rsidRDefault="00A42ABB" w:rsidP="00A42ABB">
            <w:pPr>
              <w:autoSpaceDE w:val="0"/>
              <w:autoSpaceDN w:val="0"/>
              <w:adjustRightInd w:val="0"/>
              <w:ind w:left="24" w:hanging="24"/>
              <w:jc w:val="both"/>
              <w:rPr>
                <w:rFonts w:ascii="Trebuchet MS" w:eastAsia="Times New Roman" w:hAnsi="Trebuchet MS" w:cs="Calibri"/>
                <w:sz w:val="20"/>
                <w:szCs w:val="20"/>
              </w:rPr>
            </w:pPr>
            <w:r w:rsidRPr="00FA3C95">
              <w:rPr>
                <w:rFonts w:ascii="Trebuchet MS" w:eastAsia="Times New Roman" w:hAnsi="Trebuchet MS" w:cs="Calibri"/>
                <w:sz w:val="20"/>
                <w:szCs w:val="20"/>
                <w:lang w:eastAsia="ro-RO"/>
              </w:rPr>
              <w:t>Nu este utilizată licitația electronică ca etapă finală a procedurii de atribuire.</w:t>
            </w:r>
          </w:p>
        </w:tc>
        <w:tc>
          <w:tcPr>
            <w:tcW w:w="1557" w:type="dxa"/>
          </w:tcPr>
          <w:p w14:paraId="2F17E010"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41FB9C5B" w14:textId="33BC4530"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132 (1) și (2) Lege.</w:t>
            </w:r>
          </w:p>
        </w:tc>
        <w:tc>
          <w:tcPr>
            <w:tcW w:w="1841" w:type="dxa"/>
          </w:tcPr>
          <w:p w14:paraId="6CAA2107" w14:textId="709C3579"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141 (1) și (2) Lege.</w:t>
            </w:r>
          </w:p>
        </w:tc>
        <w:tc>
          <w:tcPr>
            <w:tcW w:w="3548" w:type="dxa"/>
          </w:tcPr>
          <w:p w14:paraId="55C1FECE" w14:textId="77777777" w:rsidR="00A42ABB" w:rsidRPr="003024A5" w:rsidRDefault="00A42ABB" w:rsidP="00A42ABB">
            <w:pPr>
              <w:rPr>
                <w:rFonts w:ascii="Trebuchet MS" w:hAnsi="Trebuchet MS" w:cs="Calibri"/>
                <w:sz w:val="20"/>
                <w:szCs w:val="20"/>
              </w:rPr>
            </w:pPr>
          </w:p>
        </w:tc>
      </w:tr>
      <w:tr w:rsidR="00A42ABB" w:rsidRPr="00875097" w14:paraId="23C2509F" w14:textId="77777777" w:rsidTr="003024A5">
        <w:tc>
          <w:tcPr>
            <w:tcW w:w="14737" w:type="dxa"/>
            <w:gridSpan w:val="6"/>
            <w:shd w:val="clear" w:color="auto" w:fill="FABF8F" w:themeFill="accent6" w:themeFillTint="99"/>
          </w:tcPr>
          <w:p w14:paraId="08BBB2AD" w14:textId="77777777" w:rsidR="00A42ABB" w:rsidRPr="003024A5" w:rsidRDefault="00A42ABB" w:rsidP="00A42ABB">
            <w:pPr>
              <w:jc w:val="both"/>
              <w:rPr>
                <w:rFonts w:ascii="Trebuchet MS" w:hAnsi="Trebuchet MS" w:cs="Calibri"/>
                <w:sz w:val="20"/>
                <w:szCs w:val="20"/>
              </w:rPr>
            </w:pPr>
            <w:r w:rsidRPr="003024A5">
              <w:rPr>
                <w:rFonts w:ascii="Trebuchet MS" w:hAnsi="Trebuchet MS" w:cs="Calibri"/>
                <w:b/>
                <w:bCs/>
                <w:sz w:val="20"/>
                <w:szCs w:val="20"/>
                <w:lang w:eastAsia="ro-RO"/>
              </w:rPr>
              <w:t>Alte informații</w:t>
            </w:r>
          </w:p>
        </w:tc>
      </w:tr>
      <w:tr w:rsidR="00A42ABB" w:rsidRPr="00875097" w14:paraId="18AA11BA" w14:textId="77777777" w:rsidTr="003024A5">
        <w:tc>
          <w:tcPr>
            <w:tcW w:w="709" w:type="dxa"/>
          </w:tcPr>
          <w:p w14:paraId="709B98F5" w14:textId="1E0332BC"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w:t>
            </w:r>
            <w:r w:rsidR="007F3D75">
              <w:rPr>
                <w:rFonts w:ascii="Trebuchet MS" w:eastAsia="Times New Roman" w:hAnsi="Trebuchet MS" w:cs="Calibri"/>
                <w:sz w:val="20"/>
                <w:szCs w:val="20"/>
                <w:lang w:eastAsia="ro-RO"/>
              </w:rPr>
              <w:t>27</w:t>
            </w:r>
            <w:r w:rsidRPr="003024A5">
              <w:rPr>
                <w:rFonts w:ascii="Trebuchet MS" w:eastAsia="Times New Roman" w:hAnsi="Trebuchet MS" w:cs="Calibri"/>
                <w:sz w:val="20"/>
                <w:szCs w:val="20"/>
                <w:lang w:eastAsia="ro-RO"/>
              </w:rPr>
              <w:t>.</w:t>
            </w:r>
          </w:p>
        </w:tc>
        <w:tc>
          <w:tcPr>
            <w:tcW w:w="5384" w:type="dxa"/>
          </w:tcPr>
          <w:p w14:paraId="1C47EDDC" w14:textId="5FEB80D6" w:rsidR="00A42ABB" w:rsidRPr="00FA3C95" w:rsidRDefault="00A42ABB" w:rsidP="00A42ABB">
            <w:pPr>
              <w:autoSpaceDE w:val="0"/>
              <w:autoSpaceDN w:val="0"/>
              <w:adjustRightInd w:val="0"/>
              <w:ind w:left="24" w:hanging="24"/>
              <w:jc w:val="both"/>
              <w:rPr>
                <w:rFonts w:ascii="Trebuchet MS" w:eastAsia="Times New Roman" w:hAnsi="Trebuchet MS" w:cs="Calibri"/>
                <w:sz w:val="20"/>
                <w:szCs w:val="20"/>
              </w:rPr>
            </w:pPr>
            <w:r w:rsidRPr="00FA3C95">
              <w:rPr>
                <w:rFonts w:ascii="Trebuchet MS" w:eastAsia="Times New Roman" w:hAnsi="Trebuchet MS" w:cs="Calibri"/>
                <w:sz w:val="20"/>
                <w:szCs w:val="20"/>
                <w:lang w:eastAsia="ro-RO"/>
              </w:rPr>
              <w:t xml:space="preserve">Este specificat un calendar de răspuns la solicitările de clarificare ale operatorilor economici elaborat în conformitate cu prevederile/termenele legale. </w:t>
            </w:r>
          </w:p>
        </w:tc>
        <w:tc>
          <w:tcPr>
            <w:tcW w:w="1557" w:type="dxa"/>
          </w:tcPr>
          <w:p w14:paraId="0E7CD855"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2E2C8DA7" w14:textId="3B2CE987" w:rsidR="00A42ABB" w:rsidRPr="003024A5" w:rsidRDefault="00A42ABB" w:rsidP="00A42ABB">
            <w:pPr>
              <w:pStyle w:val="Default"/>
              <w:jc w:val="center"/>
              <w:rPr>
                <w:rFonts w:ascii="Trebuchet MS" w:hAnsi="Trebuchet MS" w:cstheme="minorHAnsi"/>
                <w:color w:val="auto"/>
                <w:sz w:val="20"/>
                <w:szCs w:val="20"/>
              </w:rPr>
            </w:pPr>
            <w:r w:rsidRPr="003024A5">
              <w:rPr>
                <w:rFonts w:ascii="Trebuchet MS" w:hAnsi="Trebuchet MS" w:cstheme="minorHAnsi"/>
                <w:color w:val="auto"/>
                <w:sz w:val="20"/>
                <w:szCs w:val="20"/>
              </w:rPr>
              <w:t>Art. 154</w:t>
            </w:r>
            <w:r>
              <w:rPr>
                <w:rFonts w:ascii="Trebuchet MS" w:hAnsi="Trebuchet MS" w:cstheme="minorHAnsi"/>
                <w:color w:val="auto"/>
                <w:sz w:val="20"/>
                <w:szCs w:val="20"/>
              </w:rPr>
              <w:t xml:space="preserve"> </w:t>
            </w:r>
            <w:r w:rsidRPr="003024A5">
              <w:rPr>
                <w:rFonts w:ascii="Trebuchet MS" w:hAnsi="Trebuchet MS" w:cstheme="minorHAnsi"/>
                <w:color w:val="auto"/>
                <w:sz w:val="20"/>
                <w:szCs w:val="20"/>
              </w:rPr>
              <w:t>(1) Lege;</w:t>
            </w:r>
          </w:p>
          <w:p w14:paraId="069794B3" w14:textId="6C5258FB"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160 (2) Lege; </w:t>
            </w:r>
          </w:p>
          <w:p w14:paraId="6E0E15E0" w14:textId="0030443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27 (2) H.G.</w:t>
            </w:r>
          </w:p>
        </w:tc>
        <w:tc>
          <w:tcPr>
            <w:tcW w:w="1841" w:type="dxa"/>
          </w:tcPr>
          <w:p w14:paraId="4A073893" w14:textId="222E579C"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hAnsi="Trebuchet MS" w:cstheme="minorHAnsi"/>
                <w:sz w:val="20"/>
                <w:szCs w:val="20"/>
              </w:rPr>
              <w:t>Art. 164</w:t>
            </w:r>
            <w:r>
              <w:rPr>
                <w:rFonts w:ascii="Trebuchet MS" w:hAnsi="Trebuchet MS" w:cstheme="minorHAnsi"/>
                <w:sz w:val="20"/>
                <w:szCs w:val="20"/>
              </w:rPr>
              <w:t xml:space="preserve"> </w:t>
            </w:r>
            <w:r w:rsidRPr="003024A5">
              <w:rPr>
                <w:rFonts w:ascii="Trebuchet MS" w:hAnsi="Trebuchet MS" w:cstheme="minorHAnsi"/>
                <w:sz w:val="20"/>
                <w:szCs w:val="20"/>
              </w:rPr>
              <w:t>(1) Lege;</w:t>
            </w:r>
          </w:p>
          <w:p w14:paraId="323F1EAE" w14:textId="6DEA212A"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172 (2) Lege; </w:t>
            </w:r>
          </w:p>
          <w:p w14:paraId="04B3F44B" w14:textId="5B0A7BC5"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29 (2) H.G.</w:t>
            </w:r>
          </w:p>
        </w:tc>
        <w:tc>
          <w:tcPr>
            <w:tcW w:w="3548" w:type="dxa"/>
          </w:tcPr>
          <w:p w14:paraId="06AF9314" w14:textId="77777777" w:rsidR="00A42ABB" w:rsidRPr="003024A5" w:rsidRDefault="00A42ABB" w:rsidP="00A42ABB">
            <w:pPr>
              <w:rPr>
                <w:rFonts w:ascii="Trebuchet MS" w:hAnsi="Trebuchet MS" w:cs="Calibri"/>
                <w:sz w:val="20"/>
                <w:szCs w:val="20"/>
              </w:rPr>
            </w:pPr>
          </w:p>
        </w:tc>
      </w:tr>
      <w:tr w:rsidR="00A42ABB" w:rsidRPr="00875097" w14:paraId="73413F94" w14:textId="77777777" w:rsidTr="003024A5">
        <w:tc>
          <w:tcPr>
            <w:tcW w:w="709" w:type="dxa"/>
          </w:tcPr>
          <w:p w14:paraId="4F76CD88" w14:textId="23354356"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w:t>
            </w:r>
            <w:r w:rsidR="007F3D75">
              <w:rPr>
                <w:rFonts w:ascii="Trebuchet MS" w:eastAsia="Times New Roman" w:hAnsi="Trebuchet MS" w:cs="Calibri"/>
                <w:sz w:val="20"/>
                <w:szCs w:val="20"/>
                <w:lang w:eastAsia="ro-RO"/>
              </w:rPr>
              <w:t>28</w:t>
            </w:r>
            <w:r w:rsidRPr="003024A5">
              <w:rPr>
                <w:rFonts w:ascii="Trebuchet MS" w:eastAsia="Times New Roman" w:hAnsi="Trebuchet MS" w:cs="Calibri"/>
                <w:sz w:val="20"/>
                <w:szCs w:val="20"/>
                <w:lang w:eastAsia="ro-RO"/>
              </w:rPr>
              <w:t>.</w:t>
            </w:r>
          </w:p>
        </w:tc>
        <w:tc>
          <w:tcPr>
            <w:tcW w:w="5384" w:type="dxa"/>
          </w:tcPr>
          <w:p w14:paraId="1BB7C6C1" w14:textId="77777777" w:rsidR="00A42ABB" w:rsidRPr="00FA3C95" w:rsidRDefault="00A42ABB" w:rsidP="00A42ABB">
            <w:pPr>
              <w:autoSpaceDE w:val="0"/>
              <w:autoSpaceDN w:val="0"/>
              <w:adjustRightInd w:val="0"/>
              <w:ind w:left="24" w:hanging="24"/>
              <w:jc w:val="both"/>
              <w:rPr>
                <w:rFonts w:ascii="Trebuchet MS" w:eastAsia="Times New Roman" w:hAnsi="Trebuchet MS" w:cs="Calibri"/>
                <w:sz w:val="20"/>
                <w:szCs w:val="20"/>
              </w:rPr>
            </w:pPr>
            <w:r w:rsidRPr="00FA3C95">
              <w:rPr>
                <w:rFonts w:ascii="Trebuchet MS" w:eastAsia="Times New Roman" w:hAnsi="Trebuchet MS" w:cs="Calibri"/>
                <w:sz w:val="20"/>
                <w:szCs w:val="20"/>
                <w:lang w:eastAsia="ro-RO"/>
              </w:rPr>
              <w:t>Documentele încărcate de autoritatea contractantă sunt semnate cu semnătură electronică extinsă, bazată pe un certificat calificat, eliberat de un furnizor de servicii de certificare acreditat.</w:t>
            </w:r>
          </w:p>
        </w:tc>
        <w:tc>
          <w:tcPr>
            <w:tcW w:w="1557" w:type="dxa"/>
          </w:tcPr>
          <w:p w14:paraId="7450A69D"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Regularitate</w:t>
            </w:r>
          </w:p>
        </w:tc>
        <w:tc>
          <w:tcPr>
            <w:tcW w:w="1698" w:type="dxa"/>
          </w:tcPr>
          <w:p w14:paraId="18235AEB" w14:textId="0A6839BC"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22 (2) H.G.</w:t>
            </w:r>
          </w:p>
        </w:tc>
        <w:tc>
          <w:tcPr>
            <w:tcW w:w="1841" w:type="dxa"/>
          </w:tcPr>
          <w:p w14:paraId="4B48A538" w14:textId="630C24B8" w:rsidR="00A42ABB" w:rsidRPr="003024A5" w:rsidRDefault="00A42ABB" w:rsidP="00A42ABB">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24 (2) H.G.</w:t>
            </w:r>
          </w:p>
        </w:tc>
        <w:tc>
          <w:tcPr>
            <w:tcW w:w="3548" w:type="dxa"/>
          </w:tcPr>
          <w:p w14:paraId="3CF7388D" w14:textId="77777777" w:rsidR="00A42ABB" w:rsidRPr="003024A5" w:rsidRDefault="00A42ABB" w:rsidP="00A42ABB">
            <w:pPr>
              <w:jc w:val="both"/>
              <w:rPr>
                <w:rFonts w:ascii="Trebuchet MS" w:hAnsi="Trebuchet MS" w:cs="Times New Roman"/>
                <w:b/>
                <w:bCs/>
                <w:sz w:val="20"/>
                <w:szCs w:val="20"/>
              </w:rPr>
            </w:pPr>
          </w:p>
        </w:tc>
      </w:tr>
      <w:tr w:rsidR="00A42ABB" w:rsidRPr="00875097" w14:paraId="5884E817" w14:textId="77777777" w:rsidTr="003024A5">
        <w:tc>
          <w:tcPr>
            <w:tcW w:w="709" w:type="dxa"/>
          </w:tcPr>
          <w:p w14:paraId="2931001C" w14:textId="48EFB0BC"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lastRenderedPageBreak/>
              <w:t>1</w:t>
            </w:r>
            <w:r w:rsidR="007F3D75">
              <w:rPr>
                <w:rFonts w:ascii="Trebuchet MS" w:eastAsia="Times New Roman" w:hAnsi="Trebuchet MS" w:cs="Calibri"/>
                <w:sz w:val="20"/>
                <w:szCs w:val="20"/>
                <w:lang w:eastAsia="ro-RO"/>
              </w:rPr>
              <w:t>29</w:t>
            </w:r>
            <w:r w:rsidRPr="003024A5">
              <w:rPr>
                <w:rFonts w:ascii="Trebuchet MS" w:eastAsia="Times New Roman" w:hAnsi="Trebuchet MS" w:cs="Calibri"/>
                <w:sz w:val="20"/>
                <w:szCs w:val="20"/>
                <w:lang w:eastAsia="ro-RO"/>
              </w:rPr>
              <w:t>.</w:t>
            </w:r>
          </w:p>
        </w:tc>
        <w:tc>
          <w:tcPr>
            <w:tcW w:w="5384" w:type="dxa"/>
          </w:tcPr>
          <w:p w14:paraId="57DE0903" w14:textId="6BF6FF8A" w:rsidR="00A42ABB" w:rsidRPr="00FA3C95" w:rsidRDefault="00A42ABB" w:rsidP="00A42ABB">
            <w:pPr>
              <w:autoSpaceDE w:val="0"/>
              <w:autoSpaceDN w:val="0"/>
              <w:adjustRightInd w:val="0"/>
              <w:ind w:left="24" w:hanging="24"/>
              <w:jc w:val="both"/>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 xml:space="preserve">Informațiile furnizate sunt coerente și consecvente (nu există aspecte contradictorii în diferite documente, de exemplu, între caietul de sarcini și modelul de contract). </w:t>
            </w:r>
          </w:p>
        </w:tc>
        <w:tc>
          <w:tcPr>
            <w:tcW w:w="1557" w:type="dxa"/>
          </w:tcPr>
          <w:p w14:paraId="7C0CA5EE"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Regularitate </w:t>
            </w:r>
          </w:p>
          <w:p w14:paraId="0C46A69B"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698" w:type="dxa"/>
          </w:tcPr>
          <w:p w14:paraId="0D7247A0" w14:textId="6AA02C2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154</w:t>
            </w:r>
            <w:r>
              <w:rPr>
                <w:rFonts w:ascii="Trebuchet MS" w:eastAsia="Times New Roman" w:hAnsi="Trebuchet MS" w:cs="Calibri"/>
                <w:sz w:val="20"/>
                <w:szCs w:val="20"/>
                <w:lang w:eastAsia="ro-RO"/>
              </w:rPr>
              <w:t xml:space="preserve"> </w:t>
            </w:r>
            <w:r w:rsidRPr="003024A5">
              <w:rPr>
                <w:rFonts w:ascii="Trebuchet MS" w:eastAsia="Times New Roman" w:hAnsi="Trebuchet MS" w:cs="Calibri"/>
                <w:sz w:val="20"/>
                <w:szCs w:val="20"/>
                <w:lang w:eastAsia="ro-RO"/>
              </w:rPr>
              <w:t>(1) Lege;</w:t>
            </w:r>
          </w:p>
          <w:p w14:paraId="74328B41" w14:textId="121A76A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20(2) H.G.</w:t>
            </w:r>
          </w:p>
          <w:p w14:paraId="52153D6A"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841" w:type="dxa"/>
          </w:tcPr>
          <w:p w14:paraId="13E1EEA4" w14:textId="1DCA9D60"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164</w:t>
            </w:r>
            <w:r>
              <w:rPr>
                <w:rFonts w:ascii="Trebuchet MS" w:eastAsia="Times New Roman" w:hAnsi="Trebuchet MS" w:cs="Calibri"/>
                <w:sz w:val="20"/>
                <w:szCs w:val="20"/>
                <w:lang w:eastAsia="ro-RO"/>
              </w:rPr>
              <w:t xml:space="preserve"> </w:t>
            </w:r>
            <w:r w:rsidRPr="003024A5">
              <w:rPr>
                <w:rFonts w:ascii="Trebuchet MS" w:eastAsia="Times New Roman" w:hAnsi="Trebuchet MS" w:cs="Calibri"/>
                <w:sz w:val="20"/>
                <w:szCs w:val="20"/>
                <w:lang w:eastAsia="ro-RO"/>
              </w:rPr>
              <w:t>(1)</w:t>
            </w:r>
          </w:p>
          <w:p w14:paraId="5D8CC8F7"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Lege;</w:t>
            </w:r>
          </w:p>
          <w:p w14:paraId="7D069F31" w14:textId="1C4675AE"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Art.22(2) HG.</w:t>
            </w:r>
          </w:p>
          <w:p w14:paraId="248FAD1E" w14:textId="77777777" w:rsidR="00A42ABB" w:rsidRPr="003024A5" w:rsidRDefault="00A42ABB" w:rsidP="00A42ABB">
            <w:pPr>
              <w:autoSpaceDE w:val="0"/>
              <w:autoSpaceDN w:val="0"/>
              <w:adjustRightInd w:val="0"/>
              <w:rPr>
                <w:rFonts w:ascii="Trebuchet MS" w:eastAsia="Times New Roman" w:hAnsi="Trebuchet MS" w:cs="Calibri"/>
                <w:sz w:val="20"/>
                <w:szCs w:val="20"/>
                <w:lang w:eastAsia="ro-RO"/>
              </w:rPr>
            </w:pPr>
          </w:p>
        </w:tc>
        <w:tc>
          <w:tcPr>
            <w:tcW w:w="3548" w:type="dxa"/>
          </w:tcPr>
          <w:p w14:paraId="36F10CCD" w14:textId="77777777" w:rsidR="00A42ABB" w:rsidRPr="003024A5" w:rsidRDefault="00A42ABB" w:rsidP="00A42ABB">
            <w:pPr>
              <w:jc w:val="both"/>
              <w:rPr>
                <w:rFonts w:ascii="Trebuchet MS" w:hAnsi="Trebuchet MS" w:cs="Times New Roman"/>
                <w:b/>
                <w:bCs/>
                <w:sz w:val="20"/>
                <w:szCs w:val="20"/>
              </w:rPr>
            </w:pPr>
          </w:p>
        </w:tc>
      </w:tr>
      <w:tr w:rsidR="00A42ABB" w:rsidRPr="00875097" w14:paraId="77362954" w14:textId="77777777" w:rsidTr="003024A5">
        <w:tc>
          <w:tcPr>
            <w:tcW w:w="709" w:type="dxa"/>
          </w:tcPr>
          <w:p w14:paraId="7DC8AF77" w14:textId="191B2D19" w:rsidR="00A42ABB" w:rsidRPr="003024A5" w:rsidRDefault="00A42ABB" w:rsidP="007F3D75">
            <w:pPr>
              <w:autoSpaceDE w:val="0"/>
              <w:autoSpaceDN w:val="0"/>
              <w:adjustRightInd w:val="0"/>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13</w:t>
            </w:r>
            <w:r w:rsidR="007F3D75">
              <w:rPr>
                <w:rFonts w:ascii="Trebuchet MS" w:eastAsia="Times New Roman" w:hAnsi="Trebuchet MS" w:cs="Calibri"/>
                <w:sz w:val="20"/>
                <w:szCs w:val="20"/>
                <w:lang w:eastAsia="ro-RO"/>
              </w:rPr>
              <w:t>0</w:t>
            </w:r>
            <w:r w:rsidRPr="003024A5">
              <w:rPr>
                <w:rFonts w:ascii="Trebuchet MS" w:eastAsia="Times New Roman" w:hAnsi="Trebuchet MS" w:cs="Calibri"/>
                <w:sz w:val="20"/>
                <w:szCs w:val="20"/>
                <w:lang w:eastAsia="ro-RO"/>
              </w:rPr>
              <w:t>.</w:t>
            </w:r>
          </w:p>
        </w:tc>
        <w:tc>
          <w:tcPr>
            <w:tcW w:w="5384" w:type="dxa"/>
          </w:tcPr>
          <w:p w14:paraId="170064C4" w14:textId="77777777" w:rsidR="00A42ABB" w:rsidRPr="00FA3C95" w:rsidRDefault="00A42ABB" w:rsidP="00A42ABB">
            <w:pPr>
              <w:autoSpaceDE w:val="0"/>
              <w:autoSpaceDN w:val="0"/>
              <w:adjustRightInd w:val="0"/>
              <w:ind w:left="24" w:hanging="24"/>
              <w:jc w:val="both"/>
              <w:rPr>
                <w:rFonts w:ascii="Trebuchet MS" w:eastAsia="Times New Roman" w:hAnsi="Trebuchet MS" w:cs="Calibri"/>
                <w:sz w:val="20"/>
                <w:szCs w:val="20"/>
                <w:lang w:eastAsia="ro-RO"/>
              </w:rPr>
            </w:pPr>
            <w:r w:rsidRPr="00FA3C95">
              <w:rPr>
                <w:rFonts w:ascii="Trebuchet MS" w:eastAsia="Times New Roman" w:hAnsi="Trebuchet MS" w:cs="Calibri"/>
                <w:sz w:val="20"/>
                <w:szCs w:val="20"/>
                <w:lang w:eastAsia="ro-RO"/>
              </w:rPr>
              <w:t xml:space="preserve">Sunt specificate prevederile standard privind remediile și căile de atac. </w:t>
            </w:r>
          </w:p>
        </w:tc>
        <w:tc>
          <w:tcPr>
            <w:tcW w:w="1557" w:type="dxa"/>
          </w:tcPr>
          <w:p w14:paraId="0526627D"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Regularitate </w:t>
            </w:r>
          </w:p>
          <w:p w14:paraId="2C9CFA20" w14:textId="77777777"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p>
        </w:tc>
        <w:tc>
          <w:tcPr>
            <w:tcW w:w="1698" w:type="dxa"/>
          </w:tcPr>
          <w:p w14:paraId="1D34779E" w14:textId="3DAA0D38"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Art. 154</w:t>
            </w:r>
            <w:r>
              <w:rPr>
                <w:rFonts w:ascii="Trebuchet MS" w:eastAsia="Times New Roman" w:hAnsi="Trebuchet MS" w:cs="Calibri"/>
                <w:sz w:val="20"/>
                <w:szCs w:val="20"/>
                <w:lang w:eastAsia="ro-RO"/>
              </w:rPr>
              <w:t xml:space="preserve"> (1)</w:t>
            </w:r>
            <w:r w:rsidRPr="003024A5">
              <w:rPr>
                <w:rFonts w:ascii="Trebuchet MS" w:eastAsia="Times New Roman" w:hAnsi="Trebuchet MS" w:cs="Calibri"/>
                <w:sz w:val="20"/>
                <w:szCs w:val="20"/>
                <w:lang w:eastAsia="ro-RO"/>
              </w:rPr>
              <w:t xml:space="preserve"> Lege; Art. 20(2) și (3) H.G.</w:t>
            </w:r>
          </w:p>
        </w:tc>
        <w:tc>
          <w:tcPr>
            <w:tcW w:w="1841" w:type="dxa"/>
          </w:tcPr>
          <w:p w14:paraId="00DDA1A6" w14:textId="27B514E6" w:rsidR="00A42ABB" w:rsidRPr="003024A5" w:rsidRDefault="00A42ABB" w:rsidP="00A42ABB">
            <w:pPr>
              <w:autoSpaceDE w:val="0"/>
              <w:autoSpaceDN w:val="0"/>
              <w:adjustRightInd w:val="0"/>
              <w:jc w:val="center"/>
              <w:rPr>
                <w:rFonts w:ascii="Trebuchet MS" w:eastAsia="Times New Roman" w:hAnsi="Trebuchet MS" w:cs="Calibri"/>
                <w:sz w:val="20"/>
                <w:szCs w:val="20"/>
                <w:lang w:eastAsia="ro-RO"/>
              </w:rPr>
            </w:pPr>
            <w:r w:rsidRPr="003024A5">
              <w:rPr>
                <w:rFonts w:ascii="Trebuchet MS" w:eastAsia="Times New Roman" w:hAnsi="Trebuchet MS" w:cs="Calibri"/>
                <w:sz w:val="20"/>
                <w:szCs w:val="20"/>
                <w:lang w:eastAsia="ro-RO"/>
              </w:rPr>
              <w:t xml:space="preserve">Art. 164 </w:t>
            </w:r>
            <w:r>
              <w:rPr>
                <w:rFonts w:ascii="Trebuchet MS" w:eastAsia="Times New Roman" w:hAnsi="Trebuchet MS" w:cs="Calibri"/>
                <w:sz w:val="20"/>
                <w:szCs w:val="20"/>
                <w:lang w:eastAsia="ro-RO"/>
              </w:rPr>
              <w:t xml:space="preserve">(1) </w:t>
            </w:r>
            <w:r w:rsidRPr="003024A5">
              <w:rPr>
                <w:rFonts w:ascii="Trebuchet MS" w:eastAsia="Times New Roman" w:hAnsi="Trebuchet MS" w:cs="Calibri"/>
                <w:sz w:val="20"/>
                <w:szCs w:val="20"/>
                <w:lang w:eastAsia="ro-RO"/>
              </w:rPr>
              <w:t>Lege; Art. 22 (2) și (3) H.G.</w:t>
            </w:r>
          </w:p>
        </w:tc>
        <w:tc>
          <w:tcPr>
            <w:tcW w:w="3548" w:type="dxa"/>
          </w:tcPr>
          <w:p w14:paraId="518F0817" w14:textId="77777777" w:rsidR="00A42ABB" w:rsidRPr="003024A5" w:rsidRDefault="00A42ABB" w:rsidP="00A42ABB">
            <w:pPr>
              <w:jc w:val="both"/>
              <w:rPr>
                <w:rFonts w:ascii="Trebuchet MS" w:hAnsi="Trebuchet MS" w:cs="Times New Roman"/>
                <w:b/>
                <w:bCs/>
                <w:sz w:val="20"/>
                <w:szCs w:val="20"/>
              </w:rPr>
            </w:pPr>
          </w:p>
        </w:tc>
      </w:tr>
    </w:tbl>
    <w:p w14:paraId="1C880417" w14:textId="15C2DD6A" w:rsidR="005C6D9F" w:rsidRPr="003024A5" w:rsidRDefault="00A25529" w:rsidP="001060BB">
      <w:pPr>
        <w:spacing w:before="120" w:after="120" w:line="240" w:lineRule="auto"/>
        <w:jc w:val="both"/>
        <w:rPr>
          <w:rFonts w:ascii="Trebuchet MS" w:hAnsi="Trebuchet MS" w:cs="Times New Roman"/>
          <w:bCs/>
          <w:sz w:val="20"/>
          <w:szCs w:val="20"/>
        </w:rPr>
      </w:pPr>
      <w:r w:rsidRPr="003024A5">
        <w:rPr>
          <w:rFonts w:ascii="Trebuchet MS" w:hAnsi="Trebuchet MS" w:cs="Times New Roman"/>
          <w:bCs/>
          <w:sz w:val="20"/>
          <w:szCs w:val="20"/>
        </w:rPr>
        <w:br w:type="textWrapping" w:clear="all"/>
      </w:r>
    </w:p>
    <w:sectPr w:rsidR="005C6D9F" w:rsidRPr="003024A5" w:rsidSect="001C71A4">
      <w:headerReference w:type="default" r:id="rId11"/>
      <w:pgSz w:w="16838" w:h="11906" w:orient="landscape" w:code="9"/>
      <w:pgMar w:top="1418" w:right="629" w:bottom="1418" w:left="1134"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9EFEB4" w14:textId="77777777" w:rsidR="0012619F" w:rsidRDefault="0012619F" w:rsidP="00A353AA">
      <w:pPr>
        <w:spacing w:after="0" w:line="240" w:lineRule="auto"/>
      </w:pPr>
      <w:r>
        <w:separator/>
      </w:r>
    </w:p>
  </w:endnote>
  <w:endnote w:type="continuationSeparator" w:id="0">
    <w:p w14:paraId="57E9EAC8" w14:textId="77777777" w:rsidR="0012619F" w:rsidRDefault="0012619F" w:rsidP="00A35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EC Square Sans Pro">
    <w:altName w:val="Calibri"/>
    <w:panose1 w:val="00000000000000000000"/>
    <w:charset w:val="00"/>
    <w:family w:val="swiss"/>
    <w:notTrueType/>
    <w:pitch w:val="default"/>
    <w:sig w:usb0="00000003" w:usb1="00000000" w:usb2="00000000" w:usb3="00000000" w:csb0="00000001" w:csb1="00000000"/>
  </w:font>
  <w:font w:name="EYInterstate">
    <w:altName w:val="Times New Roman"/>
    <w:charset w:val="00"/>
    <w:family w:val="auto"/>
    <w:pitch w:val="variable"/>
    <w:sig w:usb0="00000001" w:usb1="5000204A"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28ACD0" w14:textId="77777777" w:rsidR="0012619F" w:rsidRDefault="0012619F" w:rsidP="00A353AA">
      <w:pPr>
        <w:spacing w:after="0" w:line="240" w:lineRule="auto"/>
      </w:pPr>
      <w:r>
        <w:separator/>
      </w:r>
    </w:p>
  </w:footnote>
  <w:footnote w:type="continuationSeparator" w:id="0">
    <w:p w14:paraId="18C2C713" w14:textId="77777777" w:rsidR="0012619F" w:rsidRDefault="0012619F" w:rsidP="00A353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933219" w14:textId="77777777" w:rsidR="00BB7DA4" w:rsidRPr="001C71A4" w:rsidRDefault="00BB7DA4" w:rsidP="005C6D9F">
    <w:pPr>
      <w:pStyle w:val="Header"/>
      <w:tabs>
        <w:tab w:val="clear" w:pos="4536"/>
        <w:tab w:val="clear" w:pos="9072"/>
        <w:tab w:val="left" w:pos="1260"/>
      </w:tabs>
      <w:rPr>
        <w:rFonts w:ascii="Times New Roman" w:hAnsi="Times New Roman" w:cs="Times New Roman"/>
      </w:rPr>
    </w:pPr>
    <w:r>
      <w:tab/>
    </w:r>
  </w:p>
  <w:tbl>
    <w:tblPr>
      <w:tblW w:w="1473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E5B8B7" w:themeFill="accent2" w:themeFillTint="66"/>
      <w:tblLayout w:type="fixed"/>
      <w:tblCellMar>
        <w:left w:w="40" w:type="dxa"/>
        <w:right w:w="40" w:type="dxa"/>
      </w:tblCellMar>
      <w:tblLook w:val="0000" w:firstRow="0" w:lastRow="0" w:firstColumn="0" w:lastColumn="0" w:noHBand="0" w:noVBand="0"/>
    </w:tblPr>
    <w:tblGrid>
      <w:gridCol w:w="709"/>
      <w:gridCol w:w="5376"/>
      <w:gridCol w:w="1589"/>
      <w:gridCol w:w="1674"/>
      <w:gridCol w:w="1843"/>
      <w:gridCol w:w="3543"/>
    </w:tblGrid>
    <w:tr w:rsidR="00BB7DA4" w:rsidRPr="001C71A4" w14:paraId="6FB03673" w14:textId="77777777" w:rsidTr="003E6576">
      <w:trPr>
        <w:trHeight w:val="128"/>
        <w:jc w:val="center"/>
      </w:trPr>
      <w:tc>
        <w:tcPr>
          <w:tcW w:w="14734" w:type="dxa"/>
          <w:gridSpan w:val="6"/>
          <w:shd w:val="clear" w:color="auto" w:fill="D9D9D9" w:themeFill="background1" w:themeFillShade="D9"/>
        </w:tcPr>
        <w:p w14:paraId="2CF5E072" w14:textId="77777777" w:rsidR="00BB7DA4" w:rsidRPr="005236DB" w:rsidRDefault="00BB7DA4" w:rsidP="005C6D9F">
          <w:pPr>
            <w:pStyle w:val="Style8"/>
            <w:widowControl/>
            <w:ind w:left="970"/>
            <w:rPr>
              <w:rStyle w:val="FontStyle25"/>
              <w:rFonts w:ascii="Times New Roman" w:hAnsi="Times New Roman" w:cs="Times New Roman"/>
              <w:sz w:val="24"/>
              <w:szCs w:val="24"/>
              <w:lang w:val="ro-RO" w:eastAsia="ro-RO"/>
            </w:rPr>
          </w:pPr>
          <w:r w:rsidRPr="005236DB">
            <w:rPr>
              <w:rStyle w:val="FontStyle23"/>
              <w:rFonts w:ascii="Times New Roman" w:hAnsi="Times New Roman" w:cs="Times New Roman"/>
              <w:sz w:val="24"/>
              <w:szCs w:val="24"/>
              <w:lang w:val="ro-RO" w:eastAsia="ro-RO"/>
            </w:rPr>
            <w:t>Anexa 1 - Lista de verificare pentru Contractele de lucrări (tip proiectare si execuție)</w:t>
          </w:r>
        </w:p>
      </w:tc>
    </w:tr>
    <w:tr w:rsidR="00BB7DA4" w:rsidRPr="001C71A4" w14:paraId="76A66E58" w14:textId="77777777" w:rsidTr="0024152F">
      <w:trPr>
        <w:trHeight w:val="766"/>
        <w:jc w:val="center"/>
      </w:trPr>
      <w:tc>
        <w:tcPr>
          <w:tcW w:w="709" w:type="dxa"/>
          <w:shd w:val="clear" w:color="auto" w:fill="D9D9D9" w:themeFill="background1" w:themeFillShade="D9"/>
        </w:tcPr>
        <w:p w14:paraId="5625CD17" w14:textId="77777777" w:rsidR="00BB7DA4" w:rsidRPr="005236DB" w:rsidRDefault="00BB7DA4" w:rsidP="005C6D9F">
          <w:pPr>
            <w:pStyle w:val="Style8"/>
            <w:ind w:left="216"/>
            <w:rPr>
              <w:rStyle w:val="FontStyle25"/>
              <w:rFonts w:ascii="Times New Roman" w:hAnsi="Times New Roman" w:cs="Times New Roman"/>
              <w:lang w:val="ro-RO" w:eastAsia="ro-RO"/>
            </w:rPr>
          </w:pPr>
          <w:r w:rsidRPr="005236DB">
            <w:rPr>
              <w:rStyle w:val="FontStyle25"/>
              <w:rFonts w:ascii="Times New Roman" w:hAnsi="Times New Roman" w:cs="Times New Roman"/>
              <w:lang w:val="ro-RO" w:eastAsia="ro-RO"/>
            </w:rPr>
            <w:t>Nr.</w:t>
          </w:r>
        </w:p>
      </w:tc>
      <w:tc>
        <w:tcPr>
          <w:tcW w:w="5376" w:type="dxa"/>
          <w:shd w:val="clear" w:color="auto" w:fill="D9D9D9" w:themeFill="background1" w:themeFillShade="D9"/>
        </w:tcPr>
        <w:p w14:paraId="0339DA2E" w14:textId="77777777" w:rsidR="00BB7DA4" w:rsidRPr="005236DB" w:rsidRDefault="00BB7DA4" w:rsidP="005C6D9F">
          <w:pPr>
            <w:pStyle w:val="Style8"/>
            <w:widowControl/>
            <w:ind w:left="1517"/>
            <w:rPr>
              <w:rStyle w:val="FontStyle25"/>
              <w:rFonts w:ascii="Times New Roman" w:hAnsi="Times New Roman" w:cs="Times New Roman"/>
              <w:lang w:val="ro-RO" w:eastAsia="ro-RO"/>
            </w:rPr>
          </w:pPr>
          <w:r w:rsidRPr="005236DB">
            <w:rPr>
              <w:rStyle w:val="FontStyle25"/>
              <w:rFonts w:ascii="Times New Roman" w:hAnsi="Times New Roman" w:cs="Times New Roman"/>
              <w:lang w:val="ro-RO" w:eastAsia="ro-RO"/>
            </w:rPr>
            <w:t>Punct de verificare</w:t>
          </w:r>
        </w:p>
        <w:p w14:paraId="5D73BCA0" w14:textId="77777777" w:rsidR="00BB7DA4" w:rsidRPr="005236DB" w:rsidRDefault="00BB7DA4" w:rsidP="005C6D9F">
          <w:pPr>
            <w:rPr>
              <w:rFonts w:ascii="Times New Roman" w:hAnsi="Times New Roman" w:cs="Times New Roman"/>
              <w:lang w:eastAsia="ro-RO"/>
            </w:rPr>
          </w:pPr>
        </w:p>
      </w:tc>
      <w:tc>
        <w:tcPr>
          <w:tcW w:w="1589" w:type="dxa"/>
          <w:shd w:val="clear" w:color="auto" w:fill="D9D9D9" w:themeFill="background1" w:themeFillShade="D9"/>
        </w:tcPr>
        <w:p w14:paraId="3C181C85" w14:textId="77777777" w:rsidR="00BB7DA4" w:rsidRPr="005236DB" w:rsidRDefault="00BB7DA4" w:rsidP="005C6D9F">
          <w:pPr>
            <w:pStyle w:val="Style8"/>
            <w:rPr>
              <w:rStyle w:val="FontStyle25"/>
              <w:rFonts w:ascii="Times New Roman" w:hAnsi="Times New Roman" w:cs="Times New Roman"/>
              <w:lang w:val="ro-RO" w:eastAsia="ro-RO"/>
            </w:rPr>
          </w:pPr>
          <w:r w:rsidRPr="005236DB">
            <w:rPr>
              <w:rStyle w:val="FontStyle25"/>
              <w:rFonts w:ascii="Times New Roman" w:hAnsi="Times New Roman" w:cs="Times New Roman"/>
              <w:lang w:val="ro-RO" w:eastAsia="ro-RO"/>
            </w:rPr>
            <w:t>Regularitate</w:t>
          </w:r>
        </w:p>
        <w:p w14:paraId="040AF55C" w14:textId="77777777" w:rsidR="00BB7DA4" w:rsidRPr="005236DB" w:rsidRDefault="00BB7DA4" w:rsidP="005C6D9F">
          <w:pPr>
            <w:pStyle w:val="Style8"/>
            <w:rPr>
              <w:rStyle w:val="FontStyle25"/>
              <w:rFonts w:ascii="Times New Roman" w:hAnsi="Times New Roman" w:cs="Times New Roman"/>
              <w:lang w:val="ro-RO" w:eastAsia="ro-RO"/>
            </w:rPr>
          </w:pPr>
          <w:r w:rsidRPr="005236DB">
            <w:rPr>
              <w:rStyle w:val="FontStyle25"/>
              <w:rFonts w:ascii="Times New Roman" w:hAnsi="Times New Roman" w:cs="Times New Roman"/>
              <w:lang w:val="ro-RO" w:eastAsia="ro-RO"/>
            </w:rPr>
            <w:t>/ Calitate</w:t>
          </w:r>
        </w:p>
      </w:tc>
      <w:tc>
        <w:tcPr>
          <w:tcW w:w="1674" w:type="dxa"/>
          <w:shd w:val="clear" w:color="auto" w:fill="D9D9D9" w:themeFill="background1" w:themeFillShade="D9"/>
        </w:tcPr>
        <w:p w14:paraId="369A505D" w14:textId="77777777" w:rsidR="00BB7DA4" w:rsidRDefault="00BB7DA4" w:rsidP="005C6D9F">
          <w:pPr>
            <w:pStyle w:val="Style8"/>
            <w:rPr>
              <w:rStyle w:val="FontStyle25"/>
              <w:rFonts w:ascii="Times New Roman" w:hAnsi="Times New Roman" w:cs="Times New Roman"/>
              <w:lang w:val="ro-RO" w:eastAsia="ro-RO"/>
            </w:rPr>
          </w:pPr>
          <w:r>
            <w:rPr>
              <w:rStyle w:val="FontStyle25"/>
              <w:rFonts w:ascii="Times New Roman" w:hAnsi="Times New Roman" w:cs="Times New Roman"/>
              <w:lang w:val="ro-RO" w:eastAsia="ro-RO"/>
            </w:rPr>
            <w:t>Achiziții publice</w:t>
          </w:r>
        </w:p>
        <w:p w14:paraId="4AE043A0" w14:textId="576822C9" w:rsidR="00BB7DA4" w:rsidRPr="005236DB" w:rsidRDefault="00BB7DA4" w:rsidP="005C6D9F">
          <w:pPr>
            <w:pStyle w:val="Style8"/>
            <w:rPr>
              <w:rStyle w:val="FontStyle25"/>
              <w:rFonts w:ascii="Times New Roman" w:hAnsi="Times New Roman" w:cs="Times New Roman"/>
              <w:lang w:val="ro-RO" w:eastAsia="ro-RO"/>
            </w:rPr>
          </w:pPr>
          <w:r>
            <w:rPr>
              <w:rStyle w:val="FontStyle25"/>
              <w:rFonts w:ascii="Times New Roman" w:hAnsi="Times New Roman" w:cs="Times New Roman"/>
              <w:lang w:val="ro-RO" w:eastAsia="ro-RO"/>
            </w:rPr>
            <w:t>(a</w:t>
          </w:r>
          <w:r w:rsidRPr="005236DB">
            <w:rPr>
              <w:rStyle w:val="FontStyle25"/>
              <w:rFonts w:ascii="Times New Roman" w:hAnsi="Times New Roman" w:cs="Times New Roman"/>
              <w:lang w:val="ro-RO" w:eastAsia="ro-RO"/>
            </w:rPr>
            <w:t>ct normativ invocat</w:t>
          </w:r>
          <w:r>
            <w:rPr>
              <w:rStyle w:val="FontStyle25"/>
              <w:rFonts w:ascii="Times New Roman" w:hAnsi="Times New Roman" w:cs="Times New Roman"/>
              <w:lang w:val="ro-RO" w:eastAsia="ro-RO"/>
            </w:rPr>
            <w:t>)</w:t>
          </w:r>
        </w:p>
      </w:tc>
      <w:tc>
        <w:tcPr>
          <w:tcW w:w="1843" w:type="dxa"/>
          <w:shd w:val="clear" w:color="auto" w:fill="D9D9D9" w:themeFill="background1" w:themeFillShade="D9"/>
        </w:tcPr>
        <w:p w14:paraId="2414E570" w14:textId="77777777" w:rsidR="00BB7DA4" w:rsidRDefault="00BB7DA4" w:rsidP="005C6D9F">
          <w:pPr>
            <w:pStyle w:val="Style8"/>
            <w:rPr>
              <w:rStyle w:val="FontStyle25"/>
              <w:rFonts w:ascii="Times New Roman" w:hAnsi="Times New Roman" w:cs="Times New Roman"/>
              <w:lang w:val="ro-RO" w:eastAsia="ro-RO"/>
            </w:rPr>
          </w:pPr>
          <w:r>
            <w:rPr>
              <w:rStyle w:val="FontStyle25"/>
              <w:rFonts w:ascii="Times New Roman" w:hAnsi="Times New Roman" w:cs="Times New Roman"/>
              <w:lang w:val="ro-RO" w:eastAsia="ro-RO"/>
            </w:rPr>
            <w:t xml:space="preserve">Achiziții sectoriale </w:t>
          </w:r>
        </w:p>
        <w:p w14:paraId="6159629F" w14:textId="1690641D" w:rsidR="00BB7DA4" w:rsidRPr="005236DB" w:rsidRDefault="00BB7DA4" w:rsidP="005C6D9F">
          <w:pPr>
            <w:pStyle w:val="Style8"/>
            <w:rPr>
              <w:rStyle w:val="FontStyle25"/>
              <w:rFonts w:ascii="Times New Roman" w:hAnsi="Times New Roman" w:cs="Times New Roman"/>
              <w:lang w:val="ro-RO" w:eastAsia="ro-RO"/>
            </w:rPr>
          </w:pPr>
          <w:r>
            <w:rPr>
              <w:rStyle w:val="FontStyle25"/>
              <w:rFonts w:ascii="Times New Roman" w:hAnsi="Times New Roman" w:cs="Times New Roman"/>
              <w:lang w:val="ro-RO" w:eastAsia="ro-RO"/>
            </w:rPr>
            <w:t>(a</w:t>
          </w:r>
          <w:r w:rsidRPr="005236DB">
            <w:rPr>
              <w:rStyle w:val="FontStyle25"/>
              <w:rFonts w:ascii="Times New Roman" w:hAnsi="Times New Roman" w:cs="Times New Roman"/>
              <w:lang w:val="ro-RO" w:eastAsia="ro-RO"/>
            </w:rPr>
            <w:t>ct normativ</w:t>
          </w:r>
          <w:r>
            <w:rPr>
              <w:rStyle w:val="FontStyle25"/>
              <w:rFonts w:ascii="Times New Roman" w:hAnsi="Times New Roman" w:cs="Times New Roman"/>
              <w:lang w:val="ro-RO" w:eastAsia="ro-RO"/>
            </w:rPr>
            <w:t xml:space="preserve"> </w:t>
          </w:r>
          <w:r w:rsidRPr="005236DB">
            <w:rPr>
              <w:rStyle w:val="FontStyle25"/>
              <w:rFonts w:ascii="Times New Roman" w:hAnsi="Times New Roman" w:cs="Times New Roman"/>
              <w:lang w:val="ro-RO" w:eastAsia="ro-RO"/>
            </w:rPr>
            <w:t>invocat</w:t>
          </w:r>
          <w:r>
            <w:rPr>
              <w:rStyle w:val="FontStyle25"/>
              <w:rFonts w:ascii="Times New Roman" w:hAnsi="Times New Roman" w:cs="Times New Roman"/>
              <w:lang w:val="ro-RO" w:eastAsia="ro-RO"/>
            </w:rPr>
            <w:t>)</w:t>
          </w:r>
          <w:r w:rsidRPr="005236DB" w:rsidDel="007950FA">
            <w:rPr>
              <w:rStyle w:val="FontStyle25"/>
              <w:rFonts w:ascii="Times New Roman" w:hAnsi="Times New Roman" w:cs="Times New Roman"/>
              <w:lang w:val="ro-RO" w:eastAsia="ro-RO"/>
            </w:rPr>
            <w:t xml:space="preserve"> </w:t>
          </w:r>
        </w:p>
      </w:tc>
      <w:tc>
        <w:tcPr>
          <w:tcW w:w="3543" w:type="dxa"/>
          <w:shd w:val="clear" w:color="auto" w:fill="D9D9D9" w:themeFill="background1" w:themeFillShade="D9"/>
        </w:tcPr>
        <w:p w14:paraId="3D295B75" w14:textId="77777777" w:rsidR="00BB7DA4" w:rsidRPr="005236DB" w:rsidRDefault="00BB7DA4" w:rsidP="005C6D9F">
          <w:pPr>
            <w:pStyle w:val="Style8"/>
            <w:rPr>
              <w:rStyle w:val="FontStyle25"/>
              <w:rFonts w:ascii="Times New Roman" w:hAnsi="Times New Roman" w:cs="Times New Roman"/>
              <w:lang w:val="ro-RO" w:eastAsia="ro-RO"/>
            </w:rPr>
          </w:pPr>
          <w:r w:rsidRPr="005236DB">
            <w:rPr>
              <w:rStyle w:val="FontStyle25"/>
              <w:rFonts w:ascii="Times New Roman" w:hAnsi="Times New Roman" w:cs="Times New Roman"/>
              <w:lang w:val="ro-RO" w:eastAsia="ro-RO"/>
            </w:rPr>
            <w:t>Rezoluție verificator</w:t>
          </w:r>
        </w:p>
      </w:tc>
    </w:tr>
  </w:tbl>
  <w:p w14:paraId="4AE68D96" w14:textId="7B03E5C8" w:rsidR="00BB7DA4" w:rsidRDefault="00BB7DA4" w:rsidP="005C6D9F">
    <w:pPr>
      <w:pStyle w:val="Header"/>
      <w:tabs>
        <w:tab w:val="clear" w:pos="4536"/>
        <w:tab w:val="clear" w:pos="9072"/>
        <w:tab w:val="left" w:pos="12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5pt;height:11.5pt" o:bullet="t">
        <v:imagedata r:id="rId1" o:title="mso8192"/>
      </v:shape>
    </w:pict>
  </w:numPicBullet>
  <w:abstractNum w:abstractNumId="0" w15:restartNumberingAfterBreak="0">
    <w:nsid w:val="FFFFFF89"/>
    <w:multiLevelType w:val="singleLevel"/>
    <w:tmpl w:val="77E85B36"/>
    <w:lvl w:ilvl="0">
      <w:start w:val="1"/>
      <w:numFmt w:val="bullet"/>
      <w:pStyle w:val="ListBullet"/>
      <w:lvlText w:val=""/>
      <w:lvlJc w:val="left"/>
      <w:pPr>
        <w:ind w:left="1440" w:hanging="360"/>
      </w:pPr>
      <w:rPr>
        <w:rFonts w:ascii="Wingdings" w:hAnsi="Wingdings" w:hint="default"/>
      </w:rPr>
    </w:lvl>
  </w:abstractNum>
  <w:abstractNum w:abstractNumId="1" w15:restartNumberingAfterBreak="0">
    <w:nsid w:val="01FD656B"/>
    <w:multiLevelType w:val="hybridMultilevel"/>
    <w:tmpl w:val="366C5886"/>
    <w:lvl w:ilvl="0" w:tplc="A9A21BE2">
      <w:start w:val="4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27430C"/>
    <w:multiLevelType w:val="hybridMultilevel"/>
    <w:tmpl w:val="CCB6F49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 w15:restartNumberingAfterBreak="0">
    <w:nsid w:val="03C418BF"/>
    <w:multiLevelType w:val="hybridMultilevel"/>
    <w:tmpl w:val="3452A96A"/>
    <w:lvl w:ilvl="0" w:tplc="0E7C26E2">
      <w:numFmt w:val="bullet"/>
      <w:lvlText w:val="-"/>
      <w:lvlJc w:val="left"/>
      <w:pPr>
        <w:ind w:left="360" w:hanging="360"/>
      </w:pPr>
      <w:rPr>
        <w:rFonts w:ascii="Trebuchet MS" w:eastAsia="Calibri" w:hAnsi="Trebuchet MS" w:cs="Aria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 w15:restartNumberingAfterBreak="0">
    <w:nsid w:val="07DB7E02"/>
    <w:multiLevelType w:val="hybridMultilevel"/>
    <w:tmpl w:val="7B807592"/>
    <w:lvl w:ilvl="0" w:tplc="B9F45072">
      <w:start w:val="1"/>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ABD33A0"/>
    <w:multiLevelType w:val="hybridMultilevel"/>
    <w:tmpl w:val="9962BE24"/>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B643E47"/>
    <w:multiLevelType w:val="hybridMultilevel"/>
    <w:tmpl w:val="D6C4B802"/>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7" w15:restartNumberingAfterBreak="0">
    <w:nsid w:val="0E160B49"/>
    <w:multiLevelType w:val="hybridMultilevel"/>
    <w:tmpl w:val="33AEED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68D56B4"/>
    <w:multiLevelType w:val="hybridMultilevel"/>
    <w:tmpl w:val="489AB6D8"/>
    <w:lvl w:ilvl="0" w:tplc="5B66E37A">
      <w:numFmt w:val="bullet"/>
      <w:lvlText w:val="-"/>
      <w:lvlJc w:val="left"/>
      <w:pPr>
        <w:ind w:left="1080" w:hanging="360"/>
      </w:pPr>
      <w:rPr>
        <w:rFonts w:ascii="Trebuchet MS" w:eastAsia="Calibri" w:hAnsi="Trebuchet MS"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196907C1"/>
    <w:multiLevelType w:val="hybridMultilevel"/>
    <w:tmpl w:val="30E88200"/>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F1767E2"/>
    <w:multiLevelType w:val="hybridMultilevel"/>
    <w:tmpl w:val="191837D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31800FF"/>
    <w:multiLevelType w:val="hybridMultilevel"/>
    <w:tmpl w:val="7700A7C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43A019E"/>
    <w:multiLevelType w:val="hybridMultilevel"/>
    <w:tmpl w:val="6868E164"/>
    <w:lvl w:ilvl="0" w:tplc="8056EFFE">
      <w:start w:val="79"/>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4DF26C8"/>
    <w:multiLevelType w:val="hybridMultilevel"/>
    <w:tmpl w:val="C70803CC"/>
    <w:lvl w:ilvl="0" w:tplc="FDAEAC12">
      <w:start w:val="1"/>
      <w:numFmt w:val="bullet"/>
      <w:pStyle w:val="Bulet"/>
      <w:lvlText w:val=""/>
      <w:lvlJc w:val="left"/>
      <w:pPr>
        <w:ind w:left="720" w:hanging="360"/>
      </w:pPr>
      <w:rPr>
        <w:rFonts w:ascii="Symbol" w:hAnsi="Symbol"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ADE34CC"/>
    <w:multiLevelType w:val="hybridMultilevel"/>
    <w:tmpl w:val="9C86712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BE4C69"/>
    <w:multiLevelType w:val="hybridMultilevel"/>
    <w:tmpl w:val="556ED124"/>
    <w:lvl w:ilvl="0" w:tplc="0FF48A46">
      <w:start w:val="1"/>
      <w:numFmt w:val="decimal"/>
      <w:lvlText w:val="%1."/>
      <w:lvlJc w:val="left"/>
      <w:pPr>
        <w:tabs>
          <w:tab w:val="num" w:pos="720"/>
        </w:tabs>
        <w:ind w:left="720" w:hanging="360"/>
      </w:pPr>
    </w:lvl>
    <w:lvl w:ilvl="1" w:tplc="03D6AC6E" w:tentative="1">
      <w:start w:val="1"/>
      <w:numFmt w:val="decimal"/>
      <w:lvlText w:val="%2."/>
      <w:lvlJc w:val="left"/>
      <w:pPr>
        <w:tabs>
          <w:tab w:val="num" w:pos="1440"/>
        </w:tabs>
        <w:ind w:left="1440" w:hanging="360"/>
      </w:pPr>
    </w:lvl>
    <w:lvl w:ilvl="2" w:tplc="A288B544" w:tentative="1">
      <w:start w:val="1"/>
      <w:numFmt w:val="decimal"/>
      <w:lvlText w:val="%3."/>
      <w:lvlJc w:val="left"/>
      <w:pPr>
        <w:tabs>
          <w:tab w:val="num" w:pos="2160"/>
        </w:tabs>
        <w:ind w:left="2160" w:hanging="360"/>
      </w:pPr>
    </w:lvl>
    <w:lvl w:ilvl="3" w:tplc="94609598" w:tentative="1">
      <w:start w:val="1"/>
      <w:numFmt w:val="decimal"/>
      <w:lvlText w:val="%4."/>
      <w:lvlJc w:val="left"/>
      <w:pPr>
        <w:tabs>
          <w:tab w:val="num" w:pos="2880"/>
        </w:tabs>
        <w:ind w:left="2880" w:hanging="360"/>
      </w:pPr>
    </w:lvl>
    <w:lvl w:ilvl="4" w:tplc="8C32C81E" w:tentative="1">
      <w:start w:val="1"/>
      <w:numFmt w:val="decimal"/>
      <w:lvlText w:val="%5."/>
      <w:lvlJc w:val="left"/>
      <w:pPr>
        <w:tabs>
          <w:tab w:val="num" w:pos="3600"/>
        </w:tabs>
        <w:ind w:left="3600" w:hanging="360"/>
      </w:pPr>
    </w:lvl>
    <w:lvl w:ilvl="5" w:tplc="A6826E14" w:tentative="1">
      <w:start w:val="1"/>
      <w:numFmt w:val="decimal"/>
      <w:lvlText w:val="%6."/>
      <w:lvlJc w:val="left"/>
      <w:pPr>
        <w:tabs>
          <w:tab w:val="num" w:pos="4320"/>
        </w:tabs>
        <w:ind w:left="4320" w:hanging="360"/>
      </w:pPr>
    </w:lvl>
    <w:lvl w:ilvl="6" w:tplc="76AABAB0" w:tentative="1">
      <w:start w:val="1"/>
      <w:numFmt w:val="decimal"/>
      <w:lvlText w:val="%7."/>
      <w:lvlJc w:val="left"/>
      <w:pPr>
        <w:tabs>
          <w:tab w:val="num" w:pos="5040"/>
        </w:tabs>
        <w:ind w:left="5040" w:hanging="360"/>
      </w:pPr>
    </w:lvl>
    <w:lvl w:ilvl="7" w:tplc="71CC3A48" w:tentative="1">
      <w:start w:val="1"/>
      <w:numFmt w:val="decimal"/>
      <w:lvlText w:val="%8."/>
      <w:lvlJc w:val="left"/>
      <w:pPr>
        <w:tabs>
          <w:tab w:val="num" w:pos="5760"/>
        </w:tabs>
        <w:ind w:left="5760" w:hanging="360"/>
      </w:pPr>
    </w:lvl>
    <w:lvl w:ilvl="8" w:tplc="361E77CC" w:tentative="1">
      <w:start w:val="1"/>
      <w:numFmt w:val="decimal"/>
      <w:lvlText w:val="%9."/>
      <w:lvlJc w:val="left"/>
      <w:pPr>
        <w:tabs>
          <w:tab w:val="num" w:pos="6480"/>
        </w:tabs>
        <w:ind w:left="6480" w:hanging="360"/>
      </w:pPr>
    </w:lvl>
  </w:abstractNum>
  <w:abstractNum w:abstractNumId="16" w15:restartNumberingAfterBreak="0">
    <w:nsid w:val="32F10EDB"/>
    <w:multiLevelType w:val="multilevel"/>
    <w:tmpl w:val="881AAE5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lang w:val="ro"/>
      </w:rPr>
    </w:lvl>
    <w:lvl w:ilvl="1">
      <w:start w:val="1"/>
      <w:numFmt w:val="decimal"/>
      <w:lvlText w:val="(%2)"/>
      <w:lvlJc w:val="left"/>
      <w:rPr>
        <w:rFonts w:ascii="Calibri" w:eastAsia="Calibri" w:hAnsi="Calibri" w:cs="Calibri"/>
        <w:b/>
        <w:bCs w:val="0"/>
        <w:i w:val="0"/>
        <w:iCs w:val="0"/>
        <w:smallCaps w:val="0"/>
        <w:strike w:val="0"/>
        <w:color w:val="000000"/>
        <w:spacing w:val="0"/>
        <w:w w:val="100"/>
        <w:position w:val="0"/>
        <w:sz w:val="22"/>
        <w:szCs w:val="22"/>
        <w:u w:val="none"/>
        <w:lang w:val="r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8C484D"/>
    <w:multiLevelType w:val="hybridMultilevel"/>
    <w:tmpl w:val="CE1ED4AE"/>
    <w:lvl w:ilvl="0" w:tplc="08090005">
      <w:start w:val="1"/>
      <w:numFmt w:val="bullet"/>
      <w:lvlText w:val=""/>
      <w:lvlJc w:val="left"/>
      <w:pPr>
        <w:ind w:left="1440" w:hanging="360"/>
      </w:pPr>
      <w:rPr>
        <w:rFonts w:ascii="Wingdings" w:hAnsi="Wingding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4071B99"/>
    <w:multiLevelType w:val="hybridMultilevel"/>
    <w:tmpl w:val="FA9E467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3A1D1C9C"/>
    <w:multiLevelType w:val="hybridMultilevel"/>
    <w:tmpl w:val="64AC85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D36BB5"/>
    <w:multiLevelType w:val="hybridMultilevel"/>
    <w:tmpl w:val="B8D09E6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45E7F78"/>
    <w:multiLevelType w:val="hybridMultilevel"/>
    <w:tmpl w:val="8AC66728"/>
    <w:lvl w:ilvl="0" w:tplc="CC4C368E">
      <w:start w:val="1"/>
      <w:numFmt w:val="decimal"/>
      <w:pStyle w:val="Heading1"/>
      <w:lvlText w:val="%1."/>
      <w:lvlJc w:val="left"/>
      <w:pPr>
        <w:ind w:left="1584" w:hanging="360"/>
      </w:pPr>
    </w:lvl>
    <w:lvl w:ilvl="1" w:tplc="08090019" w:tentative="1">
      <w:start w:val="1"/>
      <w:numFmt w:val="lowerLetter"/>
      <w:lvlText w:val="%2."/>
      <w:lvlJc w:val="left"/>
      <w:pPr>
        <w:ind w:left="2304" w:hanging="360"/>
      </w:pPr>
    </w:lvl>
    <w:lvl w:ilvl="2" w:tplc="0809001B" w:tentative="1">
      <w:start w:val="1"/>
      <w:numFmt w:val="lowerRoman"/>
      <w:lvlText w:val="%3."/>
      <w:lvlJc w:val="right"/>
      <w:pPr>
        <w:ind w:left="3024" w:hanging="180"/>
      </w:pPr>
    </w:lvl>
    <w:lvl w:ilvl="3" w:tplc="0809000F" w:tentative="1">
      <w:start w:val="1"/>
      <w:numFmt w:val="decimal"/>
      <w:lvlText w:val="%4."/>
      <w:lvlJc w:val="left"/>
      <w:pPr>
        <w:ind w:left="3744" w:hanging="360"/>
      </w:pPr>
    </w:lvl>
    <w:lvl w:ilvl="4" w:tplc="08090019" w:tentative="1">
      <w:start w:val="1"/>
      <w:numFmt w:val="lowerLetter"/>
      <w:lvlText w:val="%5."/>
      <w:lvlJc w:val="left"/>
      <w:pPr>
        <w:ind w:left="4464" w:hanging="360"/>
      </w:pPr>
    </w:lvl>
    <w:lvl w:ilvl="5" w:tplc="0809001B" w:tentative="1">
      <w:start w:val="1"/>
      <w:numFmt w:val="lowerRoman"/>
      <w:lvlText w:val="%6."/>
      <w:lvlJc w:val="right"/>
      <w:pPr>
        <w:ind w:left="5184" w:hanging="180"/>
      </w:pPr>
    </w:lvl>
    <w:lvl w:ilvl="6" w:tplc="0809000F" w:tentative="1">
      <w:start w:val="1"/>
      <w:numFmt w:val="decimal"/>
      <w:lvlText w:val="%7."/>
      <w:lvlJc w:val="left"/>
      <w:pPr>
        <w:ind w:left="5904" w:hanging="360"/>
      </w:pPr>
    </w:lvl>
    <w:lvl w:ilvl="7" w:tplc="08090019" w:tentative="1">
      <w:start w:val="1"/>
      <w:numFmt w:val="lowerLetter"/>
      <w:lvlText w:val="%8."/>
      <w:lvlJc w:val="left"/>
      <w:pPr>
        <w:ind w:left="6624" w:hanging="360"/>
      </w:pPr>
    </w:lvl>
    <w:lvl w:ilvl="8" w:tplc="0809001B" w:tentative="1">
      <w:start w:val="1"/>
      <w:numFmt w:val="lowerRoman"/>
      <w:lvlText w:val="%9."/>
      <w:lvlJc w:val="right"/>
      <w:pPr>
        <w:ind w:left="7344" w:hanging="180"/>
      </w:pPr>
    </w:lvl>
  </w:abstractNum>
  <w:abstractNum w:abstractNumId="22" w15:restartNumberingAfterBreak="0">
    <w:nsid w:val="45D41584"/>
    <w:multiLevelType w:val="hybridMultilevel"/>
    <w:tmpl w:val="541AF6E6"/>
    <w:lvl w:ilvl="0" w:tplc="0409000B">
      <w:start w:val="1"/>
      <w:numFmt w:val="bullet"/>
      <w:lvlText w:val=""/>
      <w:lvlJc w:val="left"/>
      <w:pPr>
        <w:ind w:left="720" w:hanging="360"/>
      </w:pPr>
      <w:rPr>
        <w:rFonts w:ascii="Wingdings" w:hAnsi="Wingdings" w:hint="default"/>
      </w:rPr>
    </w:lvl>
    <w:lvl w:ilvl="1" w:tplc="8056EFFE">
      <w:numFmt w:val="bullet"/>
      <w:lvlText w:val="-"/>
      <w:lvlJc w:val="left"/>
      <w:pPr>
        <w:ind w:left="1440" w:hanging="360"/>
      </w:pPr>
      <w:rPr>
        <w:rFonts w:ascii="Times New Roman" w:eastAsiaTheme="minorEastAsia"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A300DB"/>
    <w:multiLevelType w:val="hybridMultilevel"/>
    <w:tmpl w:val="F760ACD0"/>
    <w:lvl w:ilvl="0" w:tplc="F1306B6C">
      <w:start w:val="1"/>
      <w:numFmt w:val="decimal"/>
      <w:lvlText w:val="%1)"/>
      <w:lvlJc w:val="left"/>
      <w:pPr>
        <w:ind w:left="720" w:hanging="360"/>
      </w:pPr>
      <w:rPr>
        <w:rFonts w:hint="default"/>
        <w:b w:val="0"/>
        <w:bCs/>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48B103DF"/>
    <w:multiLevelType w:val="hybridMultilevel"/>
    <w:tmpl w:val="48D45C0C"/>
    <w:lvl w:ilvl="0" w:tplc="6C9869D4">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50F20D50"/>
    <w:multiLevelType w:val="hybridMultilevel"/>
    <w:tmpl w:val="B75234D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1993046"/>
    <w:multiLevelType w:val="hybridMultilevel"/>
    <w:tmpl w:val="3038588A"/>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52333FB4"/>
    <w:multiLevelType w:val="hybridMultilevel"/>
    <w:tmpl w:val="2C88A39C"/>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7226FE"/>
    <w:multiLevelType w:val="hybridMultilevel"/>
    <w:tmpl w:val="0F5CAE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34C564F"/>
    <w:multiLevelType w:val="hybridMultilevel"/>
    <w:tmpl w:val="1D768BDC"/>
    <w:lvl w:ilvl="0" w:tplc="0409000F">
      <w:start w:val="1"/>
      <w:numFmt w:val="decimal"/>
      <w:lvlText w:val="%1."/>
      <w:lvlJc w:val="left"/>
      <w:pPr>
        <w:ind w:left="1440" w:hanging="360"/>
      </w:p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0" w15:restartNumberingAfterBreak="0">
    <w:nsid w:val="53E66AA1"/>
    <w:multiLevelType w:val="multilevel"/>
    <w:tmpl w:val="BA6C3C1E"/>
    <w:lvl w:ilvl="0">
      <w:start w:val="2"/>
      <w:numFmt w:val="lowerLetter"/>
      <w:lvlText w:val="%1)"/>
      <w:lvlJc w:val="left"/>
      <w:rPr>
        <w:rFonts w:ascii="Calibri" w:eastAsia="Calibri" w:hAnsi="Calibri" w:cs="Calibri"/>
        <w:b w:val="0"/>
        <w:bCs w:val="0"/>
        <w:i w:val="0"/>
        <w:iCs w:val="0"/>
        <w:smallCaps w:val="0"/>
        <w:strike w:val="0"/>
        <w:color w:val="000000"/>
        <w:spacing w:val="0"/>
        <w:w w:val="100"/>
        <w:position w:val="0"/>
        <w:sz w:val="22"/>
        <w:szCs w:val="22"/>
        <w:u w:val="none"/>
        <w:lang w:val="ro"/>
      </w:rPr>
    </w:lvl>
    <w:lvl w:ilvl="1">
      <w:start w:val="2"/>
      <w:numFmt w:val="decimal"/>
      <w:lvlText w:val="(%2)"/>
      <w:lvlJc w:val="left"/>
      <w:rPr>
        <w:rFonts w:ascii="Calibri" w:eastAsia="Calibri" w:hAnsi="Calibri" w:cs="Calibri"/>
        <w:b/>
        <w:bCs w:val="0"/>
        <w:i w:val="0"/>
        <w:iCs w:val="0"/>
        <w:smallCaps w:val="0"/>
        <w:strike w:val="0"/>
        <w:color w:val="000000"/>
        <w:spacing w:val="0"/>
        <w:w w:val="100"/>
        <w:position w:val="0"/>
        <w:sz w:val="22"/>
        <w:szCs w:val="22"/>
        <w:u w:val="none"/>
        <w:lang w:val="ro"/>
      </w:rPr>
    </w:lvl>
    <w:lvl w:ilvl="2">
      <w:start w:val="1"/>
      <w:numFmt w:val="lowerLetter"/>
      <w:lvlText w:val="%3)"/>
      <w:lvlJc w:val="left"/>
      <w:rPr>
        <w:rFonts w:ascii="Calibri" w:eastAsia="Calibri" w:hAnsi="Calibri" w:cs="Calibri"/>
        <w:b/>
        <w:bCs w:val="0"/>
        <w:i w:val="0"/>
        <w:iCs w:val="0"/>
        <w:smallCaps w:val="0"/>
        <w:strike w:val="0"/>
        <w:color w:val="000000"/>
        <w:spacing w:val="0"/>
        <w:w w:val="100"/>
        <w:position w:val="0"/>
        <w:sz w:val="22"/>
        <w:szCs w:val="22"/>
        <w:u w:val="none"/>
        <w:lang w:val="r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53B7938"/>
    <w:multiLevelType w:val="hybridMultilevel"/>
    <w:tmpl w:val="4B72B3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5F134C"/>
    <w:multiLevelType w:val="hybridMultilevel"/>
    <w:tmpl w:val="F0C20CA0"/>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5BEB084E"/>
    <w:multiLevelType w:val="hybridMultilevel"/>
    <w:tmpl w:val="AAC27610"/>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5BF211FB"/>
    <w:multiLevelType w:val="hybridMultilevel"/>
    <w:tmpl w:val="196A39E4"/>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5" w15:restartNumberingAfterBreak="0">
    <w:nsid w:val="5C8F17B8"/>
    <w:multiLevelType w:val="hybridMultilevel"/>
    <w:tmpl w:val="6D5CFFA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5CA03256"/>
    <w:multiLevelType w:val="hybridMultilevel"/>
    <w:tmpl w:val="50AC4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F0B7AE5"/>
    <w:multiLevelType w:val="hybridMultilevel"/>
    <w:tmpl w:val="F438A58E"/>
    <w:lvl w:ilvl="0" w:tplc="0409000B">
      <w:start w:val="1"/>
      <w:numFmt w:val="bullet"/>
      <w:lvlText w:val=""/>
      <w:lvlJc w:val="left"/>
      <w:pPr>
        <w:ind w:left="1428" w:hanging="360"/>
      </w:pPr>
      <w:rPr>
        <w:rFonts w:ascii="Wingdings" w:hAnsi="Wingdings"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8" w15:restartNumberingAfterBreak="0">
    <w:nsid w:val="639F04DA"/>
    <w:multiLevelType w:val="hybridMultilevel"/>
    <w:tmpl w:val="AD1C945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4EF6C1A"/>
    <w:multiLevelType w:val="hybridMultilevel"/>
    <w:tmpl w:val="7DB888C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0" w15:restartNumberingAfterBreak="0">
    <w:nsid w:val="69BE60B9"/>
    <w:multiLevelType w:val="hybridMultilevel"/>
    <w:tmpl w:val="4B7E6E02"/>
    <w:lvl w:ilvl="0" w:tplc="14E86980">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1" w15:restartNumberingAfterBreak="0">
    <w:nsid w:val="69D84CD2"/>
    <w:multiLevelType w:val="hybridMultilevel"/>
    <w:tmpl w:val="D4B83EDE"/>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6C455057"/>
    <w:multiLevelType w:val="hybridMultilevel"/>
    <w:tmpl w:val="DA9E9B54"/>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3" w15:restartNumberingAfterBreak="0">
    <w:nsid w:val="6EB43418"/>
    <w:multiLevelType w:val="hybridMultilevel"/>
    <w:tmpl w:val="12746BC2"/>
    <w:lvl w:ilvl="0" w:tplc="108E9DAA">
      <w:start w:val="3"/>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70D870D7"/>
    <w:multiLevelType w:val="hybridMultilevel"/>
    <w:tmpl w:val="8CA87826"/>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378259A"/>
    <w:multiLevelType w:val="hybridMultilevel"/>
    <w:tmpl w:val="B6E0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4E00017"/>
    <w:multiLevelType w:val="hybridMultilevel"/>
    <w:tmpl w:val="A604953A"/>
    <w:lvl w:ilvl="0" w:tplc="8056EFFE">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7EE3239B"/>
    <w:multiLevelType w:val="hybridMultilevel"/>
    <w:tmpl w:val="432E9614"/>
    <w:lvl w:ilvl="0" w:tplc="04180017">
      <w:start w:val="1"/>
      <w:numFmt w:val="lowerLetter"/>
      <w:lvlText w:val="%1)"/>
      <w:lvlJc w:val="left"/>
      <w:pPr>
        <w:ind w:left="1800" w:hanging="360"/>
      </w:pPr>
      <w:rPr>
        <w:rFonts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num w:numId="1">
    <w:abstractNumId w:val="0"/>
  </w:num>
  <w:num w:numId="2">
    <w:abstractNumId w:val="13"/>
  </w:num>
  <w:num w:numId="3">
    <w:abstractNumId w:val="38"/>
  </w:num>
  <w:num w:numId="4">
    <w:abstractNumId w:val="35"/>
  </w:num>
  <w:num w:numId="5">
    <w:abstractNumId w:val="21"/>
  </w:num>
  <w:num w:numId="6">
    <w:abstractNumId w:val="27"/>
  </w:num>
  <w:num w:numId="7">
    <w:abstractNumId w:val="45"/>
  </w:num>
  <w:num w:numId="8">
    <w:abstractNumId w:val="36"/>
  </w:num>
  <w:num w:numId="9">
    <w:abstractNumId w:val="17"/>
  </w:num>
  <w:num w:numId="10">
    <w:abstractNumId w:val="28"/>
  </w:num>
  <w:num w:numId="11">
    <w:abstractNumId w:val="21"/>
  </w:num>
  <w:num w:numId="12">
    <w:abstractNumId w:val="1"/>
  </w:num>
  <w:num w:numId="13">
    <w:abstractNumId w:val="30"/>
  </w:num>
  <w:num w:numId="14">
    <w:abstractNumId w:val="16"/>
  </w:num>
  <w:num w:numId="15">
    <w:abstractNumId w:val="9"/>
  </w:num>
  <w:num w:numId="16">
    <w:abstractNumId w:val="5"/>
  </w:num>
  <w:num w:numId="17">
    <w:abstractNumId w:val="21"/>
  </w:num>
  <w:num w:numId="18">
    <w:abstractNumId w:val="31"/>
  </w:num>
  <w:num w:numId="19">
    <w:abstractNumId w:val="15"/>
  </w:num>
  <w:num w:numId="20">
    <w:abstractNumId w:val="46"/>
  </w:num>
  <w:num w:numId="21">
    <w:abstractNumId w:val="2"/>
  </w:num>
  <w:num w:numId="22">
    <w:abstractNumId w:val="19"/>
  </w:num>
  <w:num w:numId="23">
    <w:abstractNumId w:val="3"/>
  </w:num>
  <w:num w:numId="24">
    <w:abstractNumId w:val="8"/>
  </w:num>
  <w:num w:numId="25">
    <w:abstractNumId w:val="41"/>
  </w:num>
  <w:num w:numId="26">
    <w:abstractNumId w:val="32"/>
  </w:num>
  <w:num w:numId="27">
    <w:abstractNumId w:val="34"/>
  </w:num>
  <w:num w:numId="28">
    <w:abstractNumId w:val="6"/>
  </w:num>
  <w:num w:numId="29">
    <w:abstractNumId w:val="42"/>
  </w:num>
  <w:num w:numId="30">
    <w:abstractNumId w:val="37"/>
  </w:num>
  <w:num w:numId="31">
    <w:abstractNumId w:val="22"/>
  </w:num>
  <w:num w:numId="32">
    <w:abstractNumId w:val="12"/>
  </w:num>
  <w:num w:numId="33">
    <w:abstractNumId w:val="43"/>
  </w:num>
  <w:num w:numId="34">
    <w:abstractNumId w:val="7"/>
  </w:num>
  <w:num w:numId="35">
    <w:abstractNumId w:val="4"/>
  </w:num>
  <w:num w:numId="36">
    <w:abstractNumId w:val="10"/>
  </w:num>
  <w:num w:numId="37">
    <w:abstractNumId w:val="44"/>
  </w:num>
  <w:num w:numId="38">
    <w:abstractNumId w:val="11"/>
  </w:num>
  <w:num w:numId="39">
    <w:abstractNumId w:val="25"/>
  </w:num>
  <w:num w:numId="40">
    <w:abstractNumId w:val="18"/>
  </w:num>
  <w:num w:numId="41">
    <w:abstractNumId w:val="33"/>
  </w:num>
  <w:num w:numId="42">
    <w:abstractNumId w:val="23"/>
  </w:num>
  <w:num w:numId="43">
    <w:abstractNumId w:val="47"/>
  </w:num>
  <w:num w:numId="44">
    <w:abstractNumId w:val="39"/>
  </w:num>
  <w:num w:numId="45">
    <w:abstractNumId w:val="26"/>
  </w:num>
  <w:num w:numId="46">
    <w:abstractNumId w:val="20"/>
  </w:num>
  <w:num w:numId="47">
    <w:abstractNumId w:val="40"/>
  </w:num>
  <w:num w:numId="48">
    <w:abstractNumId w:val="29"/>
  </w:num>
  <w:num w:numId="49">
    <w:abstractNumId w:val="14"/>
  </w:num>
  <w:num w:numId="50">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E0Mja2MLYwMDYxNTVR0lEKTi0uzszPAykwNq0FAAWxmD8tAAAA"/>
  </w:docVars>
  <w:rsids>
    <w:rsidRoot w:val="00AF456C"/>
    <w:rsid w:val="000009F6"/>
    <w:rsid w:val="00000D55"/>
    <w:rsid w:val="00000EB3"/>
    <w:rsid w:val="00000EE2"/>
    <w:rsid w:val="00001364"/>
    <w:rsid w:val="00001367"/>
    <w:rsid w:val="00001811"/>
    <w:rsid w:val="000019FA"/>
    <w:rsid w:val="00001A49"/>
    <w:rsid w:val="00001ABB"/>
    <w:rsid w:val="00001D2C"/>
    <w:rsid w:val="00001DB4"/>
    <w:rsid w:val="000023DC"/>
    <w:rsid w:val="000026A7"/>
    <w:rsid w:val="000028C4"/>
    <w:rsid w:val="00002C15"/>
    <w:rsid w:val="00002FC9"/>
    <w:rsid w:val="0000328A"/>
    <w:rsid w:val="00003643"/>
    <w:rsid w:val="00003BC1"/>
    <w:rsid w:val="00003BF3"/>
    <w:rsid w:val="00003EF2"/>
    <w:rsid w:val="00004527"/>
    <w:rsid w:val="000046A7"/>
    <w:rsid w:val="000046DB"/>
    <w:rsid w:val="00004B82"/>
    <w:rsid w:val="000050AE"/>
    <w:rsid w:val="00005323"/>
    <w:rsid w:val="000055FA"/>
    <w:rsid w:val="00005714"/>
    <w:rsid w:val="00006B58"/>
    <w:rsid w:val="00006D07"/>
    <w:rsid w:val="00006DBB"/>
    <w:rsid w:val="00006ECC"/>
    <w:rsid w:val="00007768"/>
    <w:rsid w:val="00007A68"/>
    <w:rsid w:val="00010151"/>
    <w:rsid w:val="0001035D"/>
    <w:rsid w:val="0001058F"/>
    <w:rsid w:val="00010BE4"/>
    <w:rsid w:val="00011B3B"/>
    <w:rsid w:val="00011EF2"/>
    <w:rsid w:val="00011F89"/>
    <w:rsid w:val="00012778"/>
    <w:rsid w:val="00012D20"/>
    <w:rsid w:val="00012D8B"/>
    <w:rsid w:val="00013176"/>
    <w:rsid w:val="00014714"/>
    <w:rsid w:val="0001472F"/>
    <w:rsid w:val="00015DC1"/>
    <w:rsid w:val="000162CF"/>
    <w:rsid w:val="00016626"/>
    <w:rsid w:val="00016872"/>
    <w:rsid w:val="000171E0"/>
    <w:rsid w:val="000178BB"/>
    <w:rsid w:val="00017F30"/>
    <w:rsid w:val="00020C11"/>
    <w:rsid w:val="00020F01"/>
    <w:rsid w:val="0002126B"/>
    <w:rsid w:val="00021EC8"/>
    <w:rsid w:val="00022083"/>
    <w:rsid w:val="00022D98"/>
    <w:rsid w:val="00023D2A"/>
    <w:rsid w:val="00023D7C"/>
    <w:rsid w:val="00023FA3"/>
    <w:rsid w:val="000244BC"/>
    <w:rsid w:val="000247E0"/>
    <w:rsid w:val="00024A9B"/>
    <w:rsid w:val="0002645B"/>
    <w:rsid w:val="00026612"/>
    <w:rsid w:val="00026C40"/>
    <w:rsid w:val="0002708F"/>
    <w:rsid w:val="000270FA"/>
    <w:rsid w:val="00027AD0"/>
    <w:rsid w:val="00027BED"/>
    <w:rsid w:val="00030304"/>
    <w:rsid w:val="0003047C"/>
    <w:rsid w:val="00030517"/>
    <w:rsid w:val="00032982"/>
    <w:rsid w:val="00032CF0"/>
    <w:rsid w:val="00032E84"/>
    <w:rsid w:val="0003454C"/>
    <w:rsid w:val="000351B8"/>
    <w:rsid w:val="000354AE"/>
    <w:rsid w:val="00035ABC"/>
    <w:rsid w:val="00035FB5"/>
    <w:rsid w:val="0003675A"/>
    <w:rsid w:val="0003683F"/>
    <w:rsid w:val="00036D22"/>
    <w:rsid w:val="00036D92"/>
    <w:rsid w:val="00036DB9"/>
    <w:rsid w:val="00036EAE"/>
    <w:rsid w:val="00037177"/>
    <w:rsid w:val="0003719A"/>
    <w:rsid w:val="0003728D"/>
    <w:rsid w:val="00037602"/>
    <w:rsid w:val="00037B67"/>
    <w:rsid w:val="00037E14"/>
    <w:rsid w:val="00040ADB"/>
    <w:rsid w:val="00041D0E"/>
    <w:rsid w:val="00041F03"/>
    <w:rsid w:val="00041F5D"/>
    <w:rsid w:val="00042B1F"/>
    <w:rsid w:val="00042C38"/>
    <w:rsid w:val="000432B7"/>
    <w:rsid w:val="0004333B"/>
    <w:rsid w:val="00043EC6"/>
    <w:rsid w:val="00043F0E"/>
    <w:rsid w:val="00045342"/>
    <w:rsid w:val="00045B20"/>
    <w:rsid w:val="00045EDF"/>
    <w:rsid w:val="00045FEA"/>
    <w:rsid w:val="000467E6"/>
    <w:rsid w:val="00047ECB"/>
    <w:rsid w:val="00050020"/>
    <w:rsid w:val="0005069C"/>
    <w:rsid w:val="00050794"/>
    <w:rsid w:val="000508B2"/>
    <w:rsid w:val="00050DF4"/>
    <w:rsid w:val="00051F6D"/>
    <w:rsid w:val="000526CF"/>
    <w:rsid w:val="00052EDC"/>
    <w:rsid w:val="00053BFE"/>
    <w:rsid w:val="0005417B"/>
    <w:rsid w:val="000541CD"/>
    <w:rsid w:val="000542C2"/>
    <w:rsid w:val="000546CF"/>
    <w:rsid w:val="000546E2"/>
    <w:rsid w:val="00054CC8"/>
    <w:rsid w:val="00054FE6"/>
    <w:rsid w:val="0005531D"/>
    <w:rsid w:val="00055A1A"/>
    <w:rsid w:val="00055CAD"/>
    <w:rsid w:val="00055CDA"/>
    <w:rsid w:val="00056AA6"/>
    <w:rsid w:val="00056CCD"/>
    <w:rsid w:val="00056DD3"/>
    <w:rsid w:val="00056EE3"/>
    <w:rsid w:val="000579CB"/>
    <w:rsid w:val="00057AC6"/>
    <w:rsid w:val="00057B9F"/>
    <w:rsid w:val="00057BC8"/>
    <w:rsid w:val="00060585"/>
    <w:rsid w:val="00060B53"/>
    <w:rsid w:val="00061333"/>
    <w:rsid w:val="000614A9"/>
    <w:rsid w:val="0006165B"/>
    <w:rsid w:val="0006232B"/>
    <w:rsid w:val="00062367"/>
    <w:rsid w:val="00062DD1"/>
    <w:rsid w:val="0006305C"/>
    <w:rsid w:val="00063598"/>
    <w:rsid w:val="0006373C"/>
    <w:rsid w:val="00063F06"/>
    <w:rsid w:val="0006456A"/>
    <w:rsid w:val="00064745"/>
    <w:rsid w:val="000647BE"/>
    <w:rsid w:val="00064A0B"/>
    <w:rsid w:val="00064A82"/>
    <w:rsid w:val="0006551E"/>
    <w:rsid w:val="00065F92"/>
    <w:rsid w:val="0006629D"/>
    <w:rsid w:val="000668BD"/>
    <w:rsid w:val="00066BEF"/>
    <w:rsid w:val="00066C2D"/>
    <w:rsid w:val="00066EAD"/>
    <w:rsid w:val="00067258"/>
    <w:rsid w:val="00067430"/>
    <w:rsid w:val="0006756A"/>
    <w:rsid w:val="00067841"/>
    <w:rsid w:val="00067B37"/>
    <w:rsid w:val="00067E72"/>
    <w:rsid w:val="00070488"/>
    <w:rsid w:val="00070E07"/>
    <w:rsid w:val="00070E25"/>
    <w:rsid w:val="00070F11"/>
    <w:rsid w:val="000714B7"/>
    <w:rsid w:val="00071831"/>
    <w:rsid w:val="00071A67"/>
    <w:rsid w:val="00071DA5"/>
    <w:rsid w:val="00071F25"/>
    <w:rsid w:val="00071FA7"/>
    <w:rsid w:val="00072171"/>
    <w:rsid w:val="00072C00"/>
    <w:rsid w:val="000733DD"/>
    <w:rsid w:val="000737CD"/>
    <w:rsid w:val="000739C8"/>
    <w:rsid w:val="00073B6F"/>
    <w:rsid w:val="00073F18"/>
    <w:rsid w:val="000742DD"/>
    <w:rsid w:val="000743A6"/>
    <w:rsid w:val="0007475F"/>
    <w:rsid w:val="00076229"/>
    <w:rsid w:val="00076525"/>
    <w:rsid w:val="0007689F"/>
    <w:rsid w:val="000768B3"/>
    <w:rsid w:val="00076D67"/>
    <w:rsid w:val="00077596"/>
    <w:rsid w:val="00077720"/>
    <w:rsid w:val="00080A1E"/>
    <w:rsid w:val="000811F2"/>
    <w:rsid w:val="000812FB"/>
    <w:rsid w:val="00081E81"/>
    <w:rsid w:val="00081FD7"/>
    <w:rsid w:val="00082156"/>
    <w:rsid w:val="00082279"/>
    <w:rsid w:val="000835EB"/>
    <w:rsid w:val="000836BB"/>
    <w:rsid w:val="00083DA5"/>
    <w:rsid w:val="00084669"/>
    <w:rsid w:val="0008477F"/>
    <w:rsid w:val="00084EB0"/>
    <w:rsid w:val="0008514B"/>
    <w:rsid w:val="00085E60"/>
    <w:rsid w:val="00085EC6"/>
    <w:rsid w:val="0008657C"/>
    <w:rsid w:val="0008677F"/>
    <w:rsid w:val="00086F40"/>
    <w:rsid w:val="000873B5"/>
    <w:rsid w:val="000873B6"/>
    <w:rsid w:val="000873E9"/>
    <w:rsid w:val="0008768D"/>
    <w:rsid w:val="00087B3B"/>
    <w:rsid w:val="00087DBB"/>
    <w:rsid w:val="00087DDA"/>
    <w:rsid w:val="000900B2"/>
    <w:rsid w:val="00090173"/>
    <w:rsid w:val="000903E4"/>
    <w:rsid w:val="00090B34"/>
    <w:rsid w:val="00091163"/>
    <w:rsid w:val="00091265"/>
    <w:rsid w:val="00091811"/>
    <w:rsid w:val="00091997"/>
    <w:rsid w:val="000920A0"/>
    <w:rsid w:val="00092211"/>
    <w:rsid w:val="00092E99"/>
    <w:rsid w:val="000933CC"/>
    <w:rsid w:val="00093F63"/>
    <w:rsid w:val="000942D3"/>
    <w:rsid w:val="00094335"/>
    <w:rsid w:val="0009481D"/>
    <w:rsid w:val="00094A3A"/>
    <w:rsid w:val="00094D8E"/>
    <w:rsid w:val="000959C2"/>
    <w:rsid w:val="00095C3C"/>
    <w:rsid w:val="00095CB7"/>
    <w:rsid w:val="00095DD4"/>
    <w:rsid w:val="0009609A"/>
    <w:rsid w:val="000963B1"/>
    <w:rsid w:val="00096C90"/>
    <w:rsid w:val="00097079"/>
    <w:rsid w:val="000976D1"/>
    <w:rsid w:val="0009783B"/>
    <w:rsid w:val="00097C4F"/>
    <w:rsid w:val="000A01A5"/>
    <w:rsid w:val="000A034C"/>
    <w:rsid w:val="000A05E9"/>
    <w:rsid w:val="000A0D6B"/>
    <w:rsid w:val="000A162A"/>
    <w:rsid w:val="000A18A3"/>
    <w:rsid w:val="000A2B56"/>
    <w:rsid w:val="000A3661"/>
    <w:rsid w:val="000A39AC"/>
    <w:rsid w:val="000A3DF9"/>
    <w:rsid w:val="000A43D8"/>
    <w:rsid w:val="000A5269"/>
    <w:rsid w:val="000A5709"/>
    <w:rsid w:val="000A5741"/>
    <w:rsid w:val="000A574C"/>
    <w:rsid w:val="000A5766"/>
    <w:rsid w:val="000A6CE9"/>
    <w:rsid w:val="000A6D46"/>
    <w:rsid w:val="000A6FD1"/>
    <w:rsid w:val="000A737E"/>
    <w:rsid w:val="000B0BAB"/>
    <w:rsid w:val="000B178E"/>
    <w:rsid w:val="000B19BD"/>
    <w:rsid w:val="000B1C81"/>
    <w:rsid w:val="000B25FB"/>
    <w:rsid w:val="000B2CC5"/>
    <w:rsid w:val="000B2FAA"/>
    <w:rsid w:val="000B30F9"/>
    <w:rsid w:val="000B3422"/>
    <w:rsid w:val="000B34F1"/>
    <w:rsid w:val="000B35AB"/>
    <w:rsid w:val="000B35DD"/>
    <w:rsid w:val="000B360C"/>
    <w:rsid w:val="000B3F45"/>
    <w:rsid w:val="000B4016"/>
    <w:rsid w:val="000B4B5E"/>
    <w:rsid w:val="000B4F5B"/>
    <w:rsid w:val="000B4F80"/>
    <w:rsid w:val="000B502E"/>
    <w:rsid w:val="000B556D"/>
    <w:rsid w:val="000B5918"/>
    <w:rsid w:val="000B63C4"/>
    <w:rsid w:val="000B6548"/>
    <w:rsid w:val="000B670F"/>
    <w:rsid w:val="000B6807"/>
    <w:rsid w:val="000B6A07"/>
    <w:rsid w:val="000B6AFC"/>
    <w:rsid w:val="000B70F0"/>
    <w:rsid w:val="000B7A8C"/>
    <w:rsid w:val="000C00E4"/>
    <w:rsid w:val="000C05D1"/>
    <w:rsid w:val="000C0F25"/>
    <w:rsid w:val="000C0FDD"/>
    <w:rsid w:val="000C138F"/>
    <w:rsid w:val="000C160E"/>
    <w:rsid w:val="000C2ACA"/>
    <w:rsid w:val="000C2EAA"/>
    <w:rsid w:val="000C2FA7"/>
    <w:rsid w:val="000C3618"/>
    <w:rsid w:val="000C3CFA"/>
    <w:rsid w:val="000C3E31"/>
    <w:rsid w:val="000C3F6C"/>
    <w:rsid w:val="000C4051"/>
    <w:rsid w:val="000C5213"/>
    <w:rsid w:val="000C5676"/>
    <w:rsid w:val="000C57D5"/>
    <w:rsid w:val="000C5D22"/>
    <w:rsid w:val="000C5FBA"/>
    <w:rsid w:val="000C611F"/>
    <w:rsid w:val="000C6278"/>
    <w:rsid w:val="000C63C0"/>
    <w:rsid w:val="000C66A0"/>
    <w:rsid w:val="000C73E2"/>
    <w:rsid w:val="000D0236"/>
    <w:rsid w:val="000D063F"/>
    <w:rsid w:val="000D0870"/>
    <w:rsid w:val="000D1940"/>
    <w:rsid w:val="000D1EAD"/>
    <w:rsid w:val="000D23F5"/>
    <w:rsid w:val="000D298E"/>
    <w:rsid w:val="000D2C03"/>
    <w:rsid w:val="000D2F40"/>
    <w:rsid w:val="000D3038"/>
    <w:rsid w:val="000D503F"/>
    <w:rsid w:val="000D5DBD"/>
    <w:rsid w:val="000D71CA"/>
    <w:rsid w:val="000D7239"/>
    <w:rsid w:val="000E14F5"/>
    <w:rsid w:val="000E17A7"/>
    <w:rsid w:val="000E207A"/>
    <w:rsid w:val="000E31E0"/>
    <w:rsid w:val="000E3595"/>
    <w:rsid w:val="000E366E"/>
    <w:rsid w:val="000E39B7"/>
    <w:rsid w:val="000E3D31"/>
    <w:rsid w:val="000E42AA"/>
    <w:rsid w:val="000E42EC"/>
    <w:rsid w:val="000E4C3A"/>
    <w:rsid w:val="000E558F"/>
    <w:rsid w:val="000E56DC"/>
    <w:rsid w:val="000E58F5"/>
    <w:rsid w:val="000E5A88"/>
    <w:rsid w:val="000E5B0B"/>
    <w:rsid w:val="000E5C30"/>
    <w:rsid w:val="000E6041"/>
    <w:rsid w:val="000E6611"/>
    <w:rsid w:val="000E6FB4"/>
    <w:rsid w:val="000E720D"/>
    <w:rsid w:val="000E7252"/>
    <w:rsid w:val="000E7FC4"/>
    <w:rsid w:val="000F044F"/>
    <w:rsid w:val="000F0566"/>
    <w:rsid w:val="000F057A"/>
    <w:rsid w:val="000F1B7E"/>
    <w:rsid w:val="000F2567"/>
    <w:rsid w:val="000F2A3B"/>
    <w:rsid w:val="000F3160"/>
    <w:rsid w:val="000F3374"/>
    <w:rsid w:val="000F3435"/>
    <w:rsid w:val="000F48C5"/>
    <w:rsid w:val="000F496F"/>
    <w:rsid w:val="000F4E98"/>
    <w:rsid w:val="000F52D6"/>
    <w:rsid w:val="000F5834"/>
    <w:rsid w:val="000F59D4"/>
    <w:rsid w:val="000F64BA"/>
    <w:rsid w:val="000F6902"/>
    <w:rsid w:val="000F6B12"/>
    <w:rsid w:val="000F7437"/>
    <w:rsid w:val="000F7A18"/>
    <w:rsid w:val="000F7AE9"/>
    <w:rsid w:val="00100005"/>
    <w:rsid w:val="00100994"/>
    <w:rsid w:val="00100B64"/>
    <w:rsid w:val="001013F6"/>
    <w:rsid w:val="00101518"/>
    <w:rsid w:val="001034FC"/>
    <w:rsid w:val="00103CAD"/>
    <w:rsid w:val="00103EAD"/>
    <w:rsid w:val="001042E6"/>
    <w:rsid w:val="00104D55"/>
    <w:rsid w:val="00105281"/>
    <w:rsid w:val="001052E4"/>
    <w:rsid w:val="001057E1"/>
    <w:rsid w:val="0010590F"/>
    <w:rsid w:val="001060BB"/>
    <w:rsid w:val="0010635A"/>
    <w:rsid w:val="001066A1"/>
    <w:rsid w:val="00106881"/>
    <w:rsid w:val="00106A1C"/>
    <w:rsid w:val="00106A70"/>
    <w:rsid w:val="00106B5E"/>
    <w:rsid w:val="00107EC0"/>
    <w:rsid w:val="00110582"/>
    <w:rsid w:val="00110A6A"/>
    <w:rsid w:val="00111731"/>
    <w:rsid w:val="001120E5"/>
    <w:rsid w:val="001123E3"/>
    <w:rsid w:val="00112835"/>
    <w:rsid w:val="001131C7"/>
    <w:rsid w:val="0011378A"/>
    <w:rsid w:val="00113C93"/>
    <w:rsid w:val="00114576"/>
    <w:rsid w:val="00114753"/>
    <w:rsid w:val="00114949"/>
    <w:rsid w:val="00114D46"/>
    <w:rsid w:val="00115ABC"/>
    <w:rsid w:val="00115DED"/>
    <w:rsid w:val="001160EA"/>
    <w:rsid w:val="001163E5"/>
    <w:rsid w:val="0011675E"/>
    <w:rsid w:val="00116D84"/>
    <w:rsid w:val="001174F8"/>
    <w:rsid w:val="00117766"/>
    <w:rsid w:val="00117A5F"/>
    <w:rsid w:val="00117D80"/>
    <w:rsid w:val="00120B91"/>
    <w:rsid w:val="00120DD4"/>
    <w:rsid w:val="001218A8"/>
    <w:rsid w:val="00121CB6"/>
    <w:rsid w:val="00121D10"/>
    <w:rsid w:val="00121DA9"/>
    <w:rsid w:val="0012216F"/>
    <w:rsid w:val="0012285F"/>
    <w:rsid w:val="00123804"/>
    <w:rsid w:val="001239BA"/>
    <w:rsid w:val="00123F33"/>
    <w:rsid w:val="0012407E"/>
    <w:rsid w:val="001246E4"/>
    <w:rsid w:val="00124938"/>
    <w:rsid w:val="00124D0F"/>
    <w:rsid w:val="00124E85"/>
    <w:rsid w:val="00125472"/>
    <w:rsid w:val="00125B17"/>
    <w:rsid w:val="00125FD1"/>
    <w:rsid w:val="0012619F"/>
    <w:rsid w:val="001261D0"/>
    <w:rsid w:val="00126630"/>
    <w:rsid w:val="001267C5"/>
    <w:rsid w:val="00126B58"/>
    <w:rsid w:val="0012715C"/>
    <w:rsid w:val="0012764A"/>
    <w:rsid w:val="0012770E"/>
    <w:rsid w:val="00127E67"/>
    <w:rsid w:val="001302D4"/>
    <w:rsid w:val="001306FC"/>
    <w:rsid w:val="00130B78"/>
    <w:rsid w:val="00130D2A"/>
    <w:rsid w:val="00131614"/>
    <w:rsid w:val="0013189F"/>
    <w:rsid w:val="0013276B"/>
    <w:rsid w:val="00132A58"/>
    <w:rsid w:val="0013351C"/>
    <w:rsid w:val="00133F85"/>
    <w:rsid w:val="00134090"/>
    <w:rsid w:val="001342AD"/>
    <w:rsid w:val="00134442"/>
    <w:rsid w:val="00134B41"/>
    <w:rsid w:val="0013505B"/>
    <w:rsid w:val="001351BD"/>
    <w:rsid w:val="0013552E"/>
    <w:rsid w:val="00135C9F"/>
    <w:rsid w:val="00136122"/>
    <w:rsid w:val="00136AF9"/>
    <w:rsid w:val="00136B06"/>
    <w:rsid w:val="00137008"/>
    <w:rsid w:val="0013704D"/>
    <w:rsid w:val="001373F0"/>
    <w:rsid w:val="00137DC6"/>
    <w:rsid w:val="001401AE"/>
    <w:rsid w:val="00140A37"/>
    <w:rsid w:val="00140EA4"/>
    <w:rsid w:val="00140EF7"/>
    <w:rsid w:val="001410D1"/>
    <w:rsid w:val="0014161E"/>
    <w:rsid w:val="00141D4F"/>
    <w:rsid w:val="00142535"/>
    <w:rsid w:val="001426DE"/>
    <w:rsid w:val="00142826"/>
    <w:rsid w:val="00142EC1"/>
    <w:rsid w:val="001432EF"/>
    <w:rsid w:val="00143754"/>
    <w:rsid w:val="00143BFF"/>
    <w:rsid w:val="00144875"/>
    <w:rsid w:val="001455CE"/>
    <w:rsid w:val="001457CC"/>
    <w:rsid w:val="00145879"/>
    <w:rsid w:val="00146ED0"/>
    <w:rsid w:val="001475AF"/>
    <w:rsid w:val="00147B81"/>
    <w:rsid w:val="0015022F"/>
    <w:rsid w:val="001502DB"/>
    <w:rsid w:val="00150CE6"/>
    <w:rsid w:val="001512EF"/>
    <w:rsid w:val="00151E81"/>
    <w:rsid w:val="00151FEB"/>
    <w:rsid w:val="00152144"/>
    <w:rsid w:val="001526A3"/>
    <w:rsid w:val="0015282B"/>
    <w:rsid w:val="00152CDC"/>
    <w:rsid w:val="00152EE0"/>
    <w:rsid w:val="0015325F"/>
    <w:rsid w:val="00153C84"/>
    <w:rsid w:val="00153CB3"/>
    <w:rsid w:val="00154029"/>
    <w:rsid w:val="00154198"/>
    <w:rsid w:val="00154609"/>
    <w:rsid w:val="00155149"/>
    <w:rsid w:val="00156314"/>
    <w:rsid w:val="0015631B"/>
    <w:rsid w:val="0015753D"/>
    <w:rsid w:val="00157F7B"/>
    <w:rsid w:val="0016015A"/>
    <w:rsid w:val="001603F8"/>
    <w:rsid w:val="0016055E"/>
    <w:rsid w:val="0016080C"/>
    <w:rsid w:val="001615E0"/>
    <w:rsid w:val="00162096"/>
    <w:rsid w:val="0016261F"/>
    <w:rsid w:val="00162951"/>
    <w:rsid w:val="00162BB1"/>
    <w:rsid w:val="001631E7"/>
    <w:rsid w:val="001635A6"/>
    <w:rsid w:val="00163A68"/>
    <w:rsid w:val="00163E9D"/>
    <w:rsid w:val="00163F3F"/>
    <w:rsid w:val="00163F8B"/>
    <w:rsid w:val="001648B4"/>
    <w:rsid w:val="00164FE2"/>
    <w:rsid w:val="001654A1"/>
    <w:rsid w:val="001654CC"/>
    <w:rsid w:val="00165728"/>
    <w:rsid w:val="00165B8A"/>
    <w:rsid w:val="00165DB0"/>
    <w:rsid w:val="00165F24"/>
    <w:rsid w:val="00166BBD"/>
    <w:rsid w:val="0016708E"/>
    <w:rsid w:val="00167119"/>
    <w:rsid w:val="001675C6"/>
    <w:rsid w:val="00167687"/>
    <w:rsid w:val="001678D2"/>
    <w:rsid w:val="001705DC"/>
    <w:rsid w:val="0017072E"/>
    <w:rsid w:val="00170B06"/>
    <w:rsid w:val="00170F1D"/>
    <w:rsid w:val="00170F3D"/>
    <w:rsid w:val="00172000"/>
    <w:rsid w:val="001720DC"/>
    <w:rsid w:val="001726B9"/>
    <w:rsid w:val="001726F2"/>
    <w:rsid w:val="001729D9"/>
    <w:rsid w:val="00172CEE"/>
    <w:rsid w:val="0017316B"/>
    <w:rsid w:val="00173C77"/>
    <w:rsid w:val="00173CC5"/>
    <w:rsid w:val="00173EBD"/>
    <w:rsid w:val="00173FBC"/>
    <w:rsid w:val="00173FCF"/>
    <w:rsid w:val="001748A4"/>
    <w:rsid w:val="00174CD1"/>
    <w:rsid w:val="00175220"/>
    <w:rsid w:val="001754FC"/>
    <w:rsid w:val="00175C3E"/>
    <w:rsid w:val="00175E99"/>
    <w:rsid w:val="00176905"/>
    <w:rsid w:val="00176992"/>
    <w:rsid w:val="00177A03"/>
    <w:rsid w:val="00180768"/>
    <w:rsid w:val="00180833"/>
    <w:rsid w:val="00180F09"/>
    <w:rsid w:val="00181050"/>
    <w:rsid w:val="00181479"/>
    <w:rsid w:val="00181781"/>
    <w:rsid w:val="00181933"/>
    <w:rsid w:val="00181B24"/>
    <w:rsid w:val="00181E2B"/>
    <w:rsid w:val="0018310D"/>
    <w:rsid w:val="00183E95"/>
    <w:rsid w:val="00183F6F"/>
    <w:rsid w:val="00184ECD"/>
    <w:rsid w:val="00185C85"/>
    <w:rsid w:val="00185F29"/>
    <w:rsid w:val="00186920"/>
    <w:rsid w:val="00186C65"/>
    <w:rsid w:val="00186DCD"/>
    <w:rsid w:val="00186EA6"/>
    <w:rsid w:val="00186F91"/>
    <w:rsid w:val="001870F9"/>
    <w:rsid w:val="0018717A"/>
    <w:rsid w:val="0018731D"/>
    <w:rsid w:val="0018788B"/>
    <w:rsid w:val="0018792D"/>
    <w:rsid w:val="0019024B"/>
    <w:rsid w:val="001907E7"/>
    <w:rsid w:val="001909A2"/>
    <w:rsid w:val="001915E9"/>
    <w:rsid w:val="00191B52"/>
    <w:rsid w:val="00191B71"/>
    <w:rsid w:val="00192067"/>
    <w:rsid w:val="00193BDE"/>
    <w:rsid w:val="00193DB9"/>
    <w:rsid w:val="00193E72"/>
    <w:rsid w:val="001942FA"/>
    <w:rsid w:val="001950DF"/>
    <w:rsid w:val="00195822"/>
    <w:rsid w:val="001959DC"/>
    <w:rsid w:val="001959DF"/>
    <w:rsid w:val="00195E32"/>
    <w:rsid w:val="00196423"/>
    <w:rsid w:val="0019665C"/>
    <w:rsid w:val="0019669B"/>
    <w:rsid w:val="00197157"/>
    <w:rsid w:val="00197AC2"/>
    <w:rsid w:val="00197B78"/>
    <w:rsid w:val="001A03E1"/>
    <w:rsid w:val="001A0A18"/>
    <w:rsid w:val="001A0BCF"/>
    <w:rsid w:val="001A1045"/>
    <w:rsid w:val="001A106E"/>
    <w:rsid w:val="001A1324"/>
    <w:rsid w:val="001A1974"/>
    <w:rsid w:val="001A1CE7"/>
    <w:rsid w:val="001A1E1B"/>
    <w:rsid w:val="001A1FFC"/>
    <w:rsid w:val="001A23D3"/>
    <w:rsid w:val="001A331A"/>
    <w:rsid w:val="001A4C79"/>
    <w:rsid w:val="001A4EAB"/>
    <w:rsid w:val="001A5005"/>
    <w:rsid w:val="001A50AE"/>
    <w:rsid w:val="001A51A9"/>
    <w:rsid w:val="001A551F"/>
    <w:rsid w:val="001A56B8"/>
    <w:rsid w:val="001A5751"/>
    <w:rsid w:val="001A5C6D"/>
    <w:rsid w:val="001A5F92"/>
    <w:rsid w:val="001A69FB"/>
    <w:rsid w:val="001A6A9A"/>
    <w:rsid w:val="001A6AE1"/>
    <w:rsid w:val="001A7255"/>
    <w:rsid w:val="001A7B68"/>
    <w:rsid w:val="001A7DDE"/>
    <w:rsid w:val="001A7E03"/>
    <w:rsid w:val="001B0061"/>
    <w:rsid w:val="001B0E0D"/>
    <w:rsid w:val="001B10EB"/>
    <w:rsid w:val="001B11DD"/>
    <w:rsid w:val="001B184A"/>
    <w:rsid w:val="001B1F79"/>
    <w:rsid w:val="001B2ADE"/>
    <w:rsid w:val="001B2F6E"/>
    <w:rsid w:val="001B361A"/>
    <w:rsid w:val="001B5526"/>
    <w:rsid w:val="001B5677"/>
    <w:rsid w:val="001B56DE"/>
    <w:rsid w:val="001B5CBF"/>
    <w:rsid w:val="001B74F6"/>
    <w:rsid w:val="001B75B3"/>
    <w:rsid w:val="001B7614"/>
    <w:rsid w:val="001C0190"/>
    <w:rsid w:val="001C0300"/>
    <w:rsid w:val="001C0451"/>
    <w:rsid w:val="001C0524"/>
    <w:rsid w:val="001C0D3F"/>
    <w:rsid w:val="001C0ED4"/>
    <w:rsid w:val="001C1AD6"/>
    <w:rsid w:val="001C1E4F"/>
    <w:rsid w:val="001C2327"/>
    <w:rsid w:val="001C2466"/>
    <w:rsid w:val="001C2A6F"/>
    <w:rsid w:val="001C2AB9"/>
    <w:rsid w:val="001C2FD5"/>
    <w:rsid w:val="001C40EF"/>
    <w:rsid w:val="001C4460"/>
    <w:rsid w:val="001C4BC7"/>
    <w:rsid w:val="001C5699"/>
    <w:rsid w:val="001C5BBA"/>
    <w:rsid w:val="001C5ECD"/>
    <w:rsid w:val="001C5F20"/>
    <w:rsid w:val="001C65DA"/>
    <w:rsid w:val="001C6B82"/>
    <w:rsid w:val="001C71A4"/>
    <w:rsid w:val="001C723B"/>
    <w:rsid w:val="001C73C9"/>
    <w:rsid w:val="001C78E5"/>
    <w:rsid w:val="001C7C1D"/>
    <w:rsid w:val="001D050A"/>
    <w:rsid w:val="001D1DC8"/>
    <w:rsid w:val="001D2819"/>
    <w:rsid w:val="001D29C6"/>
    <w:rsid w:val="001D2B45"/>
    <w:rsid w:val="001D2B59"/>
    <w:rsid w:val="001D356C"/>
    <w:rsid w:val="001D37A1"/>
    <w:rsid w:val="001D3813"/>
    <w:rsid w:val="001D48FB"/>
    <w:rsid w:val="001D5226"/>
    <w:rsid w:val="001D5B5E"/>
    <w:rsid w:val="001D5F38"/>
    <w:rsid w:val="001D611E"/>
    <w:rsid w:val="001D6458"/>
    <w:rsid w:val="001D6503"/>
    <w:rsid w:val="001D650E"/>
    <w:rsid w:val="001D6F43"/>
    <w:rsid w:val="001E0473"/>
    <w:rsid w:val="001E0480"/>
    <w:rsid w:val="001E08F9"/>
    <w:rsid w:val="001E0EB6"/>
    <w:rsid w:val="001E14D6"/>
    <w:rsid w:val="001E1F82"/>
    <w:rsid w:val="001E211E"/>
    <w:rsid w:val="001E24E8"/>
    <w:rsid w:val="001E2C6B"/>
    <w:rsid w:val="001E2E9E"/>
    <w:rsid w:val="001E3000"/>
    <w:rsid w:val="001E313A"/>
    <w:rsid w:val="001E3594"/>
    <w:rsid w:val="001E35DA"/>
    <w:rsid w:val="001E3726"/>
    <w:rsid w:val="001E3A58"/>
    <w:rsid w:val="001E41DB"/>
    <w:rsid w:val="001E41F6"/>
    <w:rsid w:val="001E46AF"/>
    <w:rsid w:val="001E4836"/>
    <w:rsid w:val="001E51F4"/>
    <w:rsid w:val="001E544F"/>
    <w:rsid w:val="001E65D0"/>
    <w:rsid w:val="001E6E4E"/>
    <w:rsid w:val="001E714C"/>
    <w:rsid w:val="001E7B11"/>
    <w:rsid w:val="001E7D0F"/>
    <w:rsid w:val="001F049F"/>
    <w:rsid w:val="001F05BD"/>
    <w:rsid w:val="001F08D5"/>
    <w:rsid w:val="001F08DA"/>
    <w:rsid w:val="001F0994"/>
    <w:rsid w:val="001F1362"/>
    <w:rsid w:val="001F1918"/>
    <w:rsid w:val="001F1A60"/>
    <w:rsid w:val="001F1E55"/>
    <w:rsid w:val="001F1FDA"/>
    <w:rsid w:val="001F23DB"/>
    <w:rsid w:val="001F269F"/>
    <w:rsid w:val="001F2840"/>
    <w:rsid w:val="001F2BC8"/>
    <w:rsid w:val="001F30F1"/>
    <w:rsid w:val="001F31D1"/>
    <w:rsid w:val="001F33FC"/>
    <w:rsid w:val="001F3665"/>
    <w:rsid w:val="001F3C93"/>
    <w:rsid w:val="001F4068"/>
    <w:rsid w:val="001F4A1D"/>
    <w:rsid w:val="001F4DFF"/>
    <w:rsid w:val="001F50B9"/>
    <w:rsid w:val="001F5797"/>
    <w:rsid w:val="001F5AB6"/>
    <w:rsid w:val="001F5BFE"/>
    <w:rsid w:val="001F662B"/>
    <w:rsid w:val="001F6DAE"/>
    <w:rsid w:val="001F75C2"/>
    <w:rsid w:val="0020137C"/>
    <w:rsid w:val="00202010"/>
    <w:rsid w:val="0020274B"/>
    <w:rsid w:val="00203220"/>
    <w:rsid w:val="002032DB"/>
    <w:rsid w:val="002035E3"/>
    <w:rsid w:val="00203F33"/>
    <w:rsid w:val="0020486B"/>
    <w:rsid w:val="00204CDF"/>
    <w:rsid w:val="00204FEE"/>
    <w:rsid w:val="00205361"/>
    <w:rsid w:val="00205578"/>
    <w:rsid w:val="00205A34"/>
    <w:rsid w:val="00205CA3"/>
    <w:rsid w:val="0020615E"/>
    <w:rsid w:val="002069C0"/>
    <w:rsid w:val="002069F8"/>
    <w:rsid w:val="00206E23"/>
    <w:rsid w:val="00207812"/>
    <w:rsid w:val="00207CE3"/>
    <w:rsid w:val="002108C1"/>
    <w:rsid w:val="00210DED"/>
    <w:rsid w:val="00210F85"/>
    <w:rsid w:val="00211583"/>
    <w:rsid w:val="002117BA"/>
    <w:rsid w:val="00211983"/>
    <w:rsid w:val="002125A2"/>
    <w:rsid w:val="002128A9"/>
    <w:rsid w:val="00213120"/>
    <w:rsid w:val="00213552"/>
    <w:rsid w:val="00213D9C"/>
    <w:rsid w:val="00215DFF"/>
    <w:rsid w:val="00215E99"/>
    <w:rsid w:val="002167A7"/>
    <w:rsid w:val="00216884"/>
    <w:rsid w:val="00216AA9"/>
    <w:rsid w:val="00217C20"/>
    <w:rsid w:val="002204E1"/>
    <w:rsid w:val="0022082D"/>
    <w:rsid w:val="00220BF7"/>
    <w:rsid w:val="00220EB6"/>
    <w:rsid w:val="002212ED"/>
    <w:rsid w:val="0022149E"/>
    <w:rsid w:val="00221946"/>
    <w:rsid w:val="00221C60"/>
    <w:rsid w:val="00223490"/>
    <w:rsid w:val="0022485F"/>
    <w:rsid w:val="002249C0"/>
    <w:rsid w:val="00224CA3"/>
    <w:rsid w:val="00224D39"/>
    <w:rsid w:val="002250BF"/>
    <w:rsid w:val="0022576F"/>
    <w:rsid w:val="00225895"/>
    <w:rsid w:val="00225C0C"/>
    <w:rsid w:val="00225C86"/>
    <w:rsid w:val="00225EE7"/>
    <w:rsid w:val="00225F98"/>
    <w:rsid w:val="002262FD"/>
    <w:rsid w:val="00226519"/>
    <w:rsid w:val="00226B4F"/>
    <w:rsid w:val="00227261"/>
    <w:rsid w:val="0022744A"/>
    <w:rsid w:val="00227594"/>
    <w:rsid w:val="002276F0"/>
    <w:rsid w:val="002279E9"/>
    <w:rsid w:val="00227A81"/>
    <w:rsid w:val="00230184"/>
    <w:rsid w:val="002305AB"/>
    <w:rsid w:val="002309B7"/>
    <w:rsid w:val="0023138D"/>
    <w:rsid w:val="00231A23"/>
    <w:rsid w:val="002320F6"/>
    <w:rsid w:val="0023271E"/>
    <w:rsid w:val="00233C18"/>
    <w:rsid w:val="00233E57"/>
    <w:rsid w:val="00233E86"/>
    <w:rsid w:val="0023477D"/>
    <w:rsid w:val="002349D3"/>
    <w:rsid w:val="00234FF6"/>
    <w:rsid w:val="0023514E"/>
    <w:rsid w:val="002351C9"/>
    <w:rsid w:val="002357A8"/>
    <w:rsid w:val="00235992"/>
    <w:rsid w:val="002359F0"/>
    <w:rsid w:val="00236556"/>
    <w:rsid w:val="0023677B"/>
    <w:rsid w:val="00236B2C"/>
    <w:rsid w:val="00237681"/>
    <w:rsid w:val="00237BA8"/>
    <w:rsid w:val="00237F08"/>
    <w:rsid w:val="002404D7"/>
    <w:rsid w:val="002407B5"/>
    <w:rsid w:val="00240F23"/>
    <w:rsid w:val="00240F3A"/>
    <w:rsid w:val="002413AE"/>
    <w:rsid w:val="0024152F"/>
    <w:rsid w:val="0024176C"/>
    <w:rsid w:val="002418AF"/>
    <w:rsid w:val="002419AB"/>
    <w:rsid w:val="002426E1"/>
    <w:rsid w:val="0024290B"/>
    <w:rsid w:val="0024295E"/>
    <w:rsid w:val="00242ECD"/>
    <w:rsid w:val="00243038"/>
    <w:rsid w:val="00243561"/>
    <w:rsid w:val="00243749"/>
    <w:rsid w:val="00243ACC"/>
    <w:rsid w:val="00243CEB"/>
    <w:rsid w:val="00243E05"/>
    <w:rsid w:val="002443CC"/>
    <w:rsid w:val="00244B20"/>
    <w:rsid w:val="00244B40"/>
    <w:rsid w:val="00244DF5"/>
    <w:rsid w:val="00245022"/>
    <w:rsid w:val="0024539B"/>
    <w:rsid w:val="0024543B"/>
    <w:rsid w:val="00245720"/>
    <w:rsid w:val="00245870"/>
    <w:rsid w:val="00245962"/>
    <w:rsid w:val="00245C09"/>
    <w:rsid w:val="00245CA0"/>
    <w:rsid w:val="00245CF4"/>
    <w:rsid w:val="00245D98"/>
    <w:rsid w:val="00246143"/>
    <w:rsid w:val="002462BB"/>
    <w:rsid w:val="002465C2"/>
    <w:rsid w:val="00246BAC"/>
    <w:rsid w:val="00246D04"/>
    <w:rsid w:val="00246D17"/>
    <w:rsid w:val="00246DB7"/>
    <w:rsid w:val="00246E01"/>
    <w:rsid w:val="00247113"/>
    <w:rsid w:val="002471A4"/>
    <w:rsid w:val="00247B16"/>
    <w:rsid w:val="002500D8"/>
    <w:rsid w:val="002500E4"/>
    <w:rsid w:val="002507E9"/>
    <w:rsid w:val="00250B20"/>
    <w:rsid w:val="00250D79"/>
    <w:rsid w:val="00251992"/>
    <w:rsid w:val="00251F63"/>
    <w:rsid w:val="0025255B"/>
    <w:rsid w:val="0025266B"/>
    <w:rsid w:val="00252707"/>
    <w:rsid w:val="0025283E"/>
    <w:rsid w:val="0025290F"/>
    <w:rsid w:val="00252E27"/>
    <w:rsid w:val="00252F56"/>
    <w:rsid w:val="00253360"/>
    <w:rsid w:val="0025384F"/>
    <w:rsid w:val="00253ADF"/>
    <w:rsid w:val="00254255"/>
    <w:rsid w:val="0025452A"/>
    <w:rsid w:val="00254CB3"/>
    <w:rsid w:val="002555A0"/>
    <w:rsid w:val="002555B8"/>
    <w:rsid w:val="0025575B"/>
    <w:rsid w:val="0025576D"/>
    <w:rsid w:val="00256458"/>
    <w:rsid w:val="0025734B"/>
    <w:rsid w:val="0025779B"/>
    <w:rsid w:val="00260CC7"/>
    <w:rsid w:val="00261B20"/>
    <w:rsid w:val="00262668"/>
    <w:rsid w:val="00262FE0"/>
    <w:rsid w:val="002634E9"/>
    <w:rsid w:val="00263C84"/>
    <w:rsid w:val="002640DB"/>
    <w:rsid w:val="002643D9"/>
    <w:rsid w:val="002645EA"/>
    <w:rsid w:val="00264679"/>
    <w:rsid w:val="00264711"/>
    <w:rsid w:val="00264C7D"/>
    <w:rsid w:val="0026507D"/>
    <w:rsid w:val="00265F5A"/>
    <w:rsid w:val="00266B01"/>
    <w:rsid w:val="002677B1"/>
    <w:rsid w:val="00270438"/>
    <w:rsid w:val="00270B81"/>
    <w:rsid w:val="00270FB5"/>
    <w:rsid w:val="002710E5"/>
    <w:rsid w:val="002719FC"/>
    <w:rsid w:val="00271F1B"/>
    <w:rsid w:val="00272015"/>
    <w:rsid w:val="002721B7"/>
    <w:rsid w:val="002738F2"/>
    <w:rsid w:val="00273C8C"/>
    <w:rsid w:val="00273EF7"/>
    <w:rsid w:val="00273FDB"/>
    <w:rsid w:val="00274244"/>
    <w:rsid w:val="00274685"/>
    <w:rsid w:val="00274765"/>
    <w:rsid w:val="00274AED"/>
    <w:rsid w:val="00274CCD"/>
    <w:rsid w:val="0027635B"/>
    <w:rsid w:val="00276BE9"/>
    <w:rsid w:val="00276D00"/>
    <w:rsid w:val="00276D2C"/>
    <w:rsid w:val="00276F99"/>
    <w:rsid w:val="00280FB8"/>
    <w:rsid w:val="002811F9"/>
    <w:rsid w:val="002812CF"/>
    <w:rsid w:val="00281359"/>
    <w:rsid w:val="002819D9"/>
    <w:rsid w:val="002820D8"/>
    <w:rsid w:val="0028249B"/>
    <w:rsid w:val="0028278E"/>
    <w:rsid w:val="00282D4F"/>
    <w:rsid w:val="00283409"/>
    <w:rsid w:val="002835F4"/>
    <w:rsid w:val="00283883"/>
    <w:rsid w:val="0028470D"/>
    <w:rsid w:val="00284C54"/>
    <w:rsid w:val="00285E7F"/>
    <w:rsid w:val="002863BA"/>
    <w:rsid w:val="00286480"/>
    <w:rsid w:val="002866F6"/>
    <w:rsid w:val="002868C6"/>
    <w:rsid w:val="00286A7B"/>
    <w:rsid w:val="00286BD5"/>
    <w:rsid w:val="00287413"/>
    <w:rsid w:val="0028756E"/>
    <w:rsid w:val="00287E32"/>
    <w:rsid w:val="00290C73"/>
    <w:rsid w:val="00290C9D"/>
    <w:rsid w:val="0029101F"/>
    <w:rsid w:val="00291330"/>
    <w:rsid w:val="00291470"/>
    <w:rsid w:val="00291B09"/>
    <w:rsid w:val="00292151"/>
    <w:rsid w:val="00292176"/>
    <w:rsid w:val="00292481"/>
    <w:rsid w:val="00292710"/>
    <w:rsid w:val="00292888"/>
    <w:rsid w:val="002929AA"/>
    <w:rsid w:val="00292B0E"/>
    <w:rsid w:val="002934EB"/>
    <w:rsid w:val="0029370F"/>
    <w:rsid w:val="0029375A"/>
    <w:rsid w:val="00293896"/>
    <w:rsid w:val="00293A62"/>
    <w:rsid w:val="00293C74"/>
    <w:rsid w:val="00293D2C"/>
    <w:rsid w:val="00294034"/>
    <w:rsid w:val="00294AB1"/>
    <w:rsid w:val="00294BE2"/>
    <w:rsid w:val="00294C0A"/>
    <w:rsid w:val="00294CB7"/>
    <w:rsid w:val="00295037"/>
    <w:rsid w:val="00296834"/>
    <w:rsid w:val="00297132"/>
    <w:rsid w:val="002972A1"/>
    <w:rsid w:val="002974C5"/>
    <w:rsid w:val="0029783E"/>
    <w:rsid w:val="002A0346"/>
    <w:rsid w:val="002A0B22"/>
    <w:rsid w:val="002A11E1"/>
    <w:rsid w:val="002A1763"/>
    <w:rsid w:val="002A199B"/>
    <w:rsid w:val="002A25A1"/>
    <w:rsid w:val="002A2899"/>
    <w:rsid w:val="002A2E7F"/>
    <w:rsid w:val="002A313E"/>
    <w:rsid w:val="002A3870"/>
    <w:rsid w:val="002A3CD9"/>
    <w:rsid w:val="002A3CFC"/>
    <w:rsid w:val="002A3F16"/>
    <w:rsid w:val="002A45C7"/>
    <w:rsid w:val="002A4707"/>
    <w:rsid w:val="002A4871"/>
    <w:rsid w:val="002A4944"/>
    <w:rsid w:val="002A4E07"/>
    <w:rsid w:val="002A516D"/>
    <w:rsid w:val="002A6B2E"/>
    <w:rsid w:val="002A6D9C"/>
    <w:rsid w:val="002A73AE"/>
    <w:rsid w:val="002A73BC"/>
    <w:rsid w:val="002A77A3"/>
    <w:rsid w:val="002B02AC"/>
    <w:rsid w:val="002B0775"/>
    <w:rsid w:val="002B088B"/>
    <w:rsid w:val="002B098D"/>
    <w:rsid w:val="002B0B58"/>
    <w:rsid w:val="002B0C77"/>
    <w:rsid w:val="002B0FAA"/>
    <w:rsid w:val="002B1104"/>
    <w:rsid w:val="002B1622"/>
    <w:rsid w:val="002B1CAE"/>
    <w:rsid w:val="002B209C"/>
    <w:rsid w:val="002B2333"/>
    <w:rsid w:val="002B24C3"/>
    <w:rsid w:val="002B312B"/>
    <w:rsid w:val="002B39B5"/>
    <w:rsid w:val="002B3AC6"/>
    <w:rsid w:val="002B46C5"/>
    <w:rsid w:val="002B5676"/>
    <w:rsid w:val="002B5A2F"/>
    <w:rsid w:val="002B5ACC"/>
    <w:rsid w:val="002B5CD3"/>
    <w:rsid w:val="002B6E72"/>
    <w:rsid w:val="002B7840"/>
    <w:rsid w:val="002C1031"/>
    <w:rsid w:val="002C1034"/>
    <w:rsid w:val="002C18C0"/>
    <w:rsid w:val="002C1A62"/>
    <w:rsid w:val="002C1AFE"/>
    <w:rsid w:val="002C1C7B"/>
    <w:rsid w:val="002C2102"/>
    <w:rsid w:val="002C2122"/>
    <w:rsid w:val="002C2851"/>
    <w:rsid w:val="002C2E68"/>
    <w:rsid w:val="002C35C3"/>
    <w:rsid w:val="002C3654"/>
    <w:rsid w:val="002C3B2A"/>
    <w:rsid w:val="002C3BF1"/>
    <w:rsid w:val="002C4165"/>
    <w:rsid w:val="002C43A5"/>
    <w:rsid w:val="002C4ED4"/>
    <w:rsid w:val="002C4F69"/>
    <w:rsid w:val="002C54FE"/>
    <w:rsid w:val="002C58BF"/>
    <w:rsid w:val="002C5FC7"/>
    <w:rsid w:val="002C6367"/>
    <w:rsid w:val="002C657E"/>
    <w:rsid w:val="002C65AA"/>
    <w:rsid w:val="002C6834"/>
    <w:rsid w:val="002C6F07"/>
    <w:rsid w:val="002C71E4"/>
    <w:rsid w:val="002C7E37"/>
    <w:rsid w:val="002D00AA"/>
    <w:rsid w:val="002D04E2"/>
    <w:rsid w:val="002D069E"/>
    <w:rsid w:val="002D0B23"/>
    <w:rsid w:val="002D0C86"/>
    <w:rsid w:val="002D0D13"/>
    <w:rsid w:val="002D0F54"/>
    <w:rsid w:val="002D1383"/>
    <w:rsid w:val="002D1764"/>
    <w:rsid w:val="002D1A56"/>
    <w:rsid w:val="002D1FB3"/>
    <w:rsid w:val="002D2408"/>
    <w:rsid w:val="002D247E"/>
    <w:rsid w:val="002D25A7"/>
    <w:rsid w:val="002D28FA"/>
    <w:rsid w:val="002D2986"/>
    <w:rsid w:val="002D2F5C"/>
    <w:rsid w:val="002D3322"/>
    <w:rsid w:val="002D36EF"/>
    <w:rsid w:val="002D370A"/>
    <w:rsid w:val="002D3719"/>
    <w:rsid w:val="002D3AC3"/>
    <w:rsid w:val="002D3F6B"/>
    <w:rsid w:val="002D40D4"/>
    <w:rsid w:val="002D4211"/>
    <w:rsid w:val="002D46F8"/>
    <w:rsid w:val="002D4830"/>
    <w:rsid w:val="002D4843"/>
    <w:rsid w:val="002D50AE"/>
    <w:rsid w:val="002E037F"/>
    <w:rsid w:val="002E0434"/>
    <w:rsid w:val="002E0B08"/>
    <w:rsid w:val="002E10BA"/>
    <w:rsid w:val="002E1298"/>
    <w:rsid w:val="002E1A6C"/>
    <w:rsid w:val="002E2298"/>
    <w:rsid w:val="002E234E"/>
    <w:rsid w:val="002E271C"/>
    <w:rsid w:val="002E2AC8"/>
    <w:rsid w:val="002E2D20"/>
    <w:rsid w:val="002E31B1"/>
    <w:rsid w:val="002E3E1E"/>
    <w:rsid w:val="002E3EF0"/>
    <w:rsid w:val="002E4197"/>
    <w:rsid w:val="002E41F1"/>
    <w:rsid w:val="002E4357"/>
    <w:rsid w:val="002E44CB"/>
    <w:rsid w:val="002E48F8"/>
    <w:rsid w:val="002E4BDD"/>
    <w:rsid w:val="002E5981"/>
    <w:rsid w:val="002E5E10"/>
    <w:rsid w:val="002E6169"/>
    <w:rsid w:val="002E6A1E"/>
    <w:rsid w:val="002E6CA2"/>
    <w:rsid w:val="002E743F"/>
    <w:rsid w:val="002E76EF"/>
    <w:rsid w:val="002E7833"/>
    <w:rsid w:val="002E7B1C"/>
    <w:rsid w:val="002E7B6C"/>
    <w:rsid w:val="002E7E47"/>
    <w:rsid w:val="002F0071"/>
    <w:rsid w:val="002F0294"/>
    <w:rsid w:val="002F0396"/>
    <w:rsid w:val="002F051F"/>
    <w:rsid w:val="002F07EC"/>
    <w:rsid w:val="002F1613"/>
    <w:rsid w:val="002F1EE3"/>
    <w:rsid w:val="002F2228"/>
    <w:rsid w:val="002F2554"/>
    <w:rsid w:val="002F277D"/>
    <w:rsid w:val="002F2887"/>
    <w:rsid w:val="002F293F"/>
    <w:rsid w:val="002F2A46"/>
    <w:rsid w:val="002F2B75"/>
    <w:rsid w:val="002F2B76"/>
    <w:rsid w:val="002F356B"/>
    <w:rsid w:val="002F378A"/>
    <w:rsid w:val="002F3B63"/>
    <w:rsid w:val="002F3BB9"/>
    <w:rsid w:val="002F3DC0"/>
    <w:rsid w:val="002F3FEB"/>
    <w:rsid w:val="002F4713"/>
    <w:rsid w:val="002F4CF2"/>
    <w:rsid w:val="002F564B"/>
    <w:rsid w:val="002F599A"/>
    <w:rsid w:val="002F5AB7"/>
    <w:rsid w:val="002F5D69"/>
    <w:rsid w:val="002F5FBC"/>
    <w:rsid w:val="002F6A95"/>
    <w:rsid w:val="002F76E1"/>
    <w:rsid w:val="002F77DA"/>
    <w:rsid w:val="002F7862"/>
    <w:rsid w:val="002F7C4E"/>
    <w:rsid w:val="003005B1"/>
    <w:rsid w:val="00300BBE"/>
    <w:rsid w:val="00301928"/>
    <w:rsid w:val="00301B94"/>
    <w:rsid w:val="00301E7E"/>
    <w:rsid w:val="00301EC4"/>
    <w:rsid w:val="003024A5"/>
    <w:rsid w:val="003027D2"/>
    <w:rsid w:val="003029C4"/>
    <w:rsid w:val="0030330E"/>
    <w:rsid w:val="003036C2"/>
    <w:rsid w:val="003039E9"/>
    <w:rsid w:val="00303AAC"/>
    <w:rsid w:val="0030429A"/>
    <w:rsid w:val="00304373"/>
    <w:rsid w:val="00304631"/>
    <w:rsid w:val="003047E4"/>
    <w:rsid w:val="0030492E"/>
    <w:rsid w:val="00304F06"/>
    <w:rsid w:val="003060BE"/>
    <w:rsid w:val="00306C24"/>
    <w:rsid w:val="003070F0"/>
    <w:rsid w:val="00307814"/>
    <w:rsid w:val="003079BD"/>
    <w:rsid w:val="00310457"/>
    <w:rsid w:val="00310597"/>
    <w:rsid w:val="003108AA"/>
    <w:rsid w:val="00311328"/>
    <w:rsid w:val="003115B4"/>
    <w:rsid w:val="00311FD5"/>
    <w:rsid w:val="00311FE0"/>
    <w:rsid w:val="003127D4"/>
    <w:rsid w:val="00312983"/>
    <w:rsid w:val="0031327A"/>
    <w:rsid w:val="00314B5F"/>
    <w:rsid w:val="00314F8F"/>
    <w:rsid w:val="00315024"/>
    <w:rsid w:val="00315FE9"/>
    <w:rsid w:val="003160F8"/>
    <w:rsid w:val="00316256"/>
    <w:rsid w:val="00316603"/>
    <w:rsid w:val="00316843"/>
    <w:rsid w:val="003168A6"/>
    <w:rsid w:val="00316A19"/>
    <w:rsid w:val="003178AC"/>
    <w:rsid w:val="003179CF"/>
    <w:rsid w:val="00320091"/>
    <w:rsid w:val="003201CD"/>
    <w:rsid w:val="00320553"/>
    <w:rsid w:val="00320B5A"/>
    <w:rsid w:val="00321252"/>
    <w:rsid w:val="00321915"/>
    <w:rsid w:val="00321FA3"/>
    <w:rsid w:val="0032221B"/>
    <w:rsid w:val="00322835"/>
    <w:rsid w:val="00322DD2"/>
    <w:rsid w:val="00322DE6"/>
    <w:rsid w:val="00322FAF"/>
    <w:rsid w:val="0032334D"/>
    <w:rsid w:val="0032359F"/>
    <w:rsid w:val="00323C15"/>
    <w:rsid w:val="00324139"/>
    <w:rsid w:val="003244CC"/>
    <w:rsid w:val="00324AFC"/>
    <w:rsid w:val="00324BDF"/>
    <w:rsid w:val="00324E3B"/>
    <w:rsid w:val="003257C7"/>
    <w:rsid w:val="0032678C"/>
    <w:rsid w:val="00326863"/>
    <w:rsid w:val="00326CD3"/>
    <w:rsid w:val="00327BCF"/>
    <w:rsid w:val="00327FEA"/>
    <w:rsid w:val="00330A9D"/>
    <w:rsid w:val="00330EB0"/>
    <w:rsid w:val="00330FDF"/>
    <w:rsid w:val="00331447"/>
    <w:rsid w:val="00331DA4"/>
    <w:rsid w:val="00332192"/>
    <w:rsid w:val="003323A5"/>
    <w:rsid w:val="00332EE8"/>
    <w:rsid w:val="00332F11"/>
    <w:rsid w:val="00333062"/>
    <w:rsid w:val="00333477"/>
    <w:rsid w:val="003334F6"/>
    <w:rsid w:val="00333F49"/>
    <w:rsid w:val="003343EC"/>
    <w:rsid w:val="00334562"/>
    <w:rsid w:val="003345DC"/>
    <w:rsid w:val="0033578B"/>
    <w:rsid w:val="00335B71"/>
    <w:rsid w:val="00336484"/>
    <w:rsid w:val="00336DEE"/>
    <w:rsid w:val="0033745E"/>
    <w:rsid w:val="00337A69"/>
    <w:rsid w:val="00337FBB"/>
    <w:rsid w:val="00340B89"/>
    <w:rsid w:val="00340F9B"/>
    <w:rsid w:val="0034191A"/>
    <w:rsid w:val="00341AC7"/>
    <w:rsid w:val="00341C4A"/>
    <w:rsid w:val="00341F19"/>
    <w:rsid w:val="00342151"/>
    <w:rsid w:val="003428C9"/>
    <w:rsid w:val="00342C66"/>
    <w:rsid w:val="00342E9E"/>
    <w:rsid w:val="003431E9"/>
    <w:rsid w:val="00343635"/>
    <w:rsid w:val="0034370F"/>
    <w:rsid w:val="00343839"/>
    <w:rsid w:val="003440A0"/>
    <w:rsid w:val="003444E2"/>
    <w:rsid w:val="00344CE4"/>
    <w:rsid w:val="0034501D"/>
    <w:rsid w:val="003459F4"/>
    <w:rsid w:val="00345F11"/>
    <w:rsid w:val="003466E6"/>
    <w:rsid w:val="00346909"/>
    <w:rsid w:val="00346D8D"/>
    <w:rsid w:val="00347432"/>
    <w:rsid w:val="00347B75"/>
    <w:rsid w:val="00350690"/>
    <w:rsid w:val="003506EE"/>
    <w:rsid w:val="00351896"/>
    <w:rsid w:val="003519E8"/>
    <w:rsid w:val="00351EA9"/>
    <w:rsid w:val="0035297D"/>
    <w:rsid w:val="00353292"/>
    <w:rsid w:val="003538FA"/>
    <w:rsid w:val="0035399F"/>
    <w:rsid w:val="00353EA6"/>
    <w:rsid w:val="0035423C"/>
    <w:rsid w:val="003544F4"/>
    <w:rsid w:val="003545C7"/>
    <w:rsid w:val="00354D09"/>
    <w:rsid w:val="00355598"/>
    <w:rsid w:val="00356712"/>
    <w:rsid w:val="0035691C"/>
    <w:rsid w:val="0035792D"/>
    <w:rsid w:val="00357E7F"/>
    <w:rsid w:val="003614A1"/>
    <w:rsid w:val="00361929"/>
    <w:rsid w:val="003619F1"/>
    <w:rsid w:val="003628C4"/>
    <w:rsid w:val="00363245"/>
    <w:rsid w:val="003634A5"/>
    <w:rsid w:val="00363CF2"/>
    <w:rsid w:val="00363D48"/>
    <w:rsid w:val="00364111"/>
    <w:rsid w:val="00364288"/>
    <w:rsid w:val="00365522"/>
    <w:rsid w:val="0036566F"/>
    <w:rsid w:val="00365E21"/>
    <w:rsid w:val="00365E62"/>
    <w:rsid w:val="00366BC6"/>
    <w:rsid w:val="00366CA3"/>
    <w:rsid w:val="00367431"/>
    <w:rsid w:val="0036782F"/>
    <w:rsid w:val="00367EBC"/>
    <w:rsid w:val="003708D1"/>
    <w:rsid w:val="00370A72"/>
    <w:rsid w:val="00370ADA"/>
    <w:rsid w:val="00371030"/>
    <w:rsid w:val="0037180D"/>
    <w:rsid w:val="003719EC"/>
    <w:rsid w:val="0037299D"/>
    <w:rsid w:val="003733E3"/>
    <w:rsid w:val="00373979"/>
    <w:rsid w:val="00373E3F"/>
    <w:rsid w:val="00374137"/>
    <w:rsid w:val="00374348"/>
    <w:rsid w:val="003743DC"/>
    <w:rsid w:val="00374D43"/>
    <w:rsid w:val="003750D3"/>
    <w:rsid w:val="00375C3B"/>
    <w:rsid w:val="00375EA8"/>
    <w:rsid w:val="00376875"/>
    <w:rsid w:val="00376954"/>
    <w:rsid w:val="003769FC"/>
    <w:rsid w:val="00376AEC"/>
    <w:rsid w:val="00376F54"/>
    <w:rsid w:val="003771B3"/>
    <w:rsid w:val="00377A2E"/>
    <w:rsid w:val="0038010C"/>
    <w:rsid w:val="0038094B"/>
    <w:rsid w:val="00380D6B"/>
    <w:rsid w:val="00380E82"/>
    <w:rsid w:val="003812AA"/>
    <w:rsid w:val="00381CF2"/>
    <w:rsid w:val="00381E23"/>
    <w:rsid w:val="003822B6"/>
    <w:rsid w:val="00382364"/>
    <w:rsid w:val="00382789"/>
    <w:rsid w:val="00383C76"/>
    <w:rsid w:val="00384198"/>
    <w:rsid w:val="00385004"/>
    <w:rsid w:val="003850D9"/>
    <w:rsid w:val="003850EE"/>
    <w:rsid w:val="0038560C"/>
    <w:rsid w:val="0038591E"/>
    <w:rsid w:val="00385DF6"/>
    <w:rsid w:val="00386D96"/>
    <w:rsid w:val="00387AD3"/>
    <w:rsid w:val="0039009F"/>
    <w:rsid w:val="003907E6"/>
    <w:rsid w:val="0039081B"/>
    <w:rsid w:val="00390A6A"/>
    <w:rsid w:val="00390C40"/>
    <w:rsid w:val="00390D14"/>
    <w:rsid w:val="00392976"/>
    <w:rsid w:val="003935FC"/>
    <w:rsid w:val="00393AA5"/>
    <w:rsid w:val="00394089"/>
    <w:rsid w:val="00394313"/>
    <w:rsid w:val="00394815"/>
    <w:rsid w:val="00394D24"/>
    <w:rsid w:val="00394D66"/>
    <w:rsid w:val="00394EB2"/>
    <w:rsid w:val="003951C4"/>
    <w:rsid w:val="003965DF"/>
    <w:rsid w:val="0039726E"/>
    <w:rsid w:val="00397A0D"/>
    <w:rsid w:val="003A089E"/>
    <w:rsid w:val="003A17EA"/>
    <w:rsid w:val="003A18CD"/>
    <w:rsid w:val="003A22F7"/>
    <w:rsid w:val="003A24A8"/>
    <w:rsid w:val="003A2504"/>
    <w:rsid w:val="003A3E1B"/>
    <w:rsid w:val="003A4362"/>
    <w:rsid w:val="003A4B65"/>
    <w:rsid w:val="003A4C18"/>
    <w:rsid w:val="003A4D67"/>
    <w:rsid w:val="003A4DDC"/>
    <w:rsid w:val="003A55CE"/>
    <w:rsid w:val="003A5869"/>
    <w:rsid w:val="003A5A26"/>
    <w:rsid w:val="003A5E71"/>
    <w:rsid w:val="003A7194"/>
    <w:rsid w:val="003A79FA"/>
    <w:rsid w:val="003A7BE0"/>
    <w:rsid w:val="003A7E28"/>
    <w:rsid w:val="003B0999"/>
    <w:rsid w:val="003B0FC3"/>
    <w:rsid w:val="003B10F9"/>
    <w:rsid w:val="003B1AB6"/>
    <w:rsid w:val="003B2361"/>
    <w:rsid w:val="003B2C4E"/>
    <w:rsid w:val="003B3F07"/>
    <w:rsid w:val="003B4DED"/>
    <w:rsid w:val="003B546D"/>
    <w:rsid w:val="003B5D3C"/>
    <w:rsid w:val="003B6F25"/>
    <w:rsid w:val="003B7273"/>
    <w:rsid w:val="003B7BAD"/>
    <w:rsid w:val="003B7DE6"/>
    <w:rsid w:val="003C1F68"/>
    <w:rsid w:val="003C238A"/>
    <w:rsid w:val="003C2518"/>
    <w:rsid w:val="003C279F"/>
    <w:rsid w:val="003C28CE"/>
    <w:rsid w:val="003C2C63"/>
    <w:rsid w:val="003C3641"/>
    <w:rsid w:val="003C3BB3"/>
    <w:rsid w:val="003C4778"/>
    <w:rsid w:val="003C483A"/>
    <w:rsid w:val="003C4AEB"/>
    <w:rsid w:val="003C4CF2"/>
    <w:rsid w:val="003C5AF4"/>
    <w:rsid w:val="003C5D6F"/>
    <w:rsid w:val="003C5E3D"/>
    <w:rsid w:val="003C6130"/>
    <w:rsid w:val="003C65DA"/>
    <w:rsid w:val="003C71CB"/>
    <w:rsid w:val="003C73E6"/>
    <w:rsid w:val="003D0513"/>
    <w:rsid w:val="003D076A"/>
    <w:rsid w:val="003D0973"/>
    <w:rsid w:val="003D0F71"/>
    <w:rsid w:val="003D16AF"/>
    <w:rsid w:val="003D1841"/>
    <w:rsid w:val="003D2088"/>
    <w:rsid w:val="003D2962"/>
    <w:rsid w:val="003D2A38"/>
    <w:rsid w:val="003D3066"/>
    <w:rsid w:val="003D330E"/>
    <w:rsid w:val="003D3598"/>
    <w:rsid w:val="003D38F4"/>
    <w:rsid w:val="003D3B8F"/>
    <w:rsid w:val="003D447C"/>
    <w:rsid w:val="003D4A2A"/>
    <w:rsid w:val="003D4CDE"/>
    <w:rsid w:val="003D5676"/>
    <w:rsid w:val="003D56AA"/>
    <w:rsid w:val="003D58BC"/>
    <w:rsid w:val="003D606B"/>
    <w:rsid w:val="003D64EC"/>
    <w:rsid w:val="003D684B"/>
    <w:rsid w:val="003D699F"/>
    <w:rsid w:val="003E01E1"/>
    <w:rsid w:val="003E03FC"/>
    <w:rsid w:val="003E1495"/>
    <w:rsid w:val="003E1A73"/>
    <w:rsid w:val="003E1D0D"/>
    <w:rsid w:val="003E1DE5"/>
    <w:rsid w:val="003E250F"/>
    <w:rsid w:val="003E2520"/>
    <w:rsid w:val="003E263B"/>
    <w:rsid w:val="003E3800"/>
    <w:rsid w:val="003E4B90"/>
    <w:rsid w:val="003E507C"/>
    <w:rsid w:val="003E5554"/>
    <w:rsid w:val="003E6576"/>
    <w:rsid w:val="003E6963"/>
    <w:rsid w:val="003E69F7"/>
    <w:rsid w:val="003E71DA"/>
    <w:rsid w:val="003F0236"/>
    <w:rsid w:val="003F0385"/>
    <w:rsid w:val="003F05F4"/>
    <w:rsid w:val="003F090A"/>
    <w:rsid w:val="003F0CEB"/>
    <w:rsid w:val="003F1025"/>
    <w:rsid w:val="003F128B"/>
    <w:rsid w:val="003F1323"/>
    <w:rsid w:val="003F1556"/>
    <w:rsid w:val="003F1B46"/>
    <w:rsid w:val="003F209E"/>
    <w:rsid w:val="003F2199"/>
    <w:rsid w:val="003F28E9"/>
    <w:rsid w:val="003F2C95"/>
    <w:rsid w:val="003F2EBF"/>
    <w:rsid w:val="003F3005"/>
    <w:rsid w:val="003F311F"/>
    <w:rsid w:val="003F35DB"/>
    <w:rsid w:val="003F3697"/>
    <w:rsid w:val="003F374D"/>
    <w:rsid w:val="003F39E7"/>
    <w:rsid w:val="003F3D98"/>
    <w:rsid w:val="003F4149"/>
    <w:rsid w:val="003F43C7"/>
    <w:rsid w:val="003F494C"/>
    <w:rsid w:val="003F4DE5"/>
    <w:rsid w:val="003F4E25"/>
    <w:rsid w:val="003F4FA8"/>
    <w:rsid w:val="003F5176"/>
    <w:rsid w:val="003F52AB"/>
    <w:rsid w:val="003F5BFE"/>
    <w:rsid w:val="003F61C7"/>
    <w:rsid w:val="003F6489"/>
    <w:rsid w:val="003F6D55"/>
    <w:rsid w:val="003F7B7B"/>
    <w:rsid w:val="003F7D61"/>
    <w:rsid w:val="003F7F23"/>
    <w:rsid w:val="003F7FFD"/>
    <w:rsid w:val="00400639"/>
    <w:rsid w:val="004007A3"/>
    <w:rsid w:val="00400B64"/>
    <w:rsid w:val="004012F8"/>
    <w:rsid w:val="004016E5"/>
    <w:rsid w:val="004021A3"/>
    <w:rsid w:val="004021C9"/>
    <w:rsid w:val="00402978"/>
    <w:rsid w:val="00402FE1"/>
    <w:rsid w:val="00403DAE"/>
    <w:rsid w:val="0040412E"/>
    <w:rsid w:val="004042AD"/>
    <w:rsid w:val="004044BF"/>
    <w:rsid w:val="00404576"/>
    <w:rsid w:val="0040464E"/>
    <w:rsid w:val="0040493D"/>
    <w:rsid w:val="00404AE5"/>
    <w:rsid w:val="00404F16"/>
    <w:rsid w:val="004055BB"/>
    <w:rsid w:val="004056D0"/>
    <w:rsid w:val="00406723"/>
    <w:rsid w:val="0040708D"/>
    <w:rsid w:val="00407462"/>
    <w:rsid w:val="00407D3F"/>
    <w:rsid w:val="0041041B"/>
    <w:rsid w:val="004108E4"/>
    <w:rsid w:val="00410C26"/>
    <w:rsid w:val="00410F7E"/>
    <w:rsid w:val="0041135E"/>
    <w:rsid w:val="0041205F"/>
    <w:rsid w:val="00412606"/>
    <w:rsid w:val="00412736"/>
    <w:rsid w:val="00412C38"/>
    <w:rsid w:val="00412E75"/>
    <w:rsid w:val="0041354F"/>
    <w:rsid w:val="00413752"/>
    <w:rsid w:val="00413C65"/>
    <w:rsid w:val="004147A2"/>
    <w:rsid w:val="00414C06"/>
    <w:rsid w:val="00415CFF"/>
    <w:rsid w:val="00415DA0"/>
    <w:rsid w:val="004163EA"/>
    <w:rsid w:val="00416ABF"/>
    <w:rsid w:val="00417710"/>
    <w:rsid w:val="00417B80"/>
    <w:rsid w:val="0042010F"/>
    <w:rsid w:val="00420B29"/>
    <w:rsid w:val="00421506"/>
    <w:rsid w:val="00421ED2"/>
    <w:rsid w:val="00422364"/>
    <w:rsid w:val="00422AEB"/>
    <w:rsid w:val="00422D49"/>
    <w:rsid w:val="00422EA3"/>
    <w:rsid w:val="00422EBC"/>
    <w:rsid w:val="004237DB"/>
    <w:rsid w:val="00423BA6"/>
    <w:rsid w:val="00424132"/>
    <w:rsid w:val="004242EE"/>
    <w:rsid w:val="0042470D"/>
    <w:rsid w:val="00424D87"/>
    <w:rsid w:val="00425E70"/>
    <w:rsid w:val="00426B04"/>
    <w:rsid w:val="00426D6D"/>
    <w:rsid w:val="00426FB1"/>
    <w:rsid w:val="004275EC"/>
    <w:rsid w:val="00431131"/>
    <w:rsid w:val="00431883"/>
    <w:rsid w:val="004318BC"/>
    <w:rsid w:val="0043199A"/>
    <w:rsid w:val="00431C2E"/>
    <w:rsid w:val="00431D16"/>
    <w:rsid w:val="00431DA3"/>
    <w:rsid w:val="00432097"/>
    <w:rsid w:val="00432285"/>
    <w:rsid w:val="0043244C"/>
    <w:rsid w:val="00432471"/>
    <w:rsid w:val="00433B71"/>
    <w:rsid w:val="0043415D"/>
    <w:rsid w:val="004346B3"/>
    <w:rsid w:val="004347AA"/>
    <w:rsid w:val="00434A48"/>
    <w:rsid w:val="00434D82"/>
    <w:rsid w:val="00434F88"/>
    <w:rsid w:val="004372AD"/>
    <w:rsid w:val="00437512"/>
    <w:rsid w:val="00437582"/>
    <w:rsid w:val="00437DAC"/>
    <w:rsid w:val="004402DB"/>
    <w:rsid w:val="004408DA"/>
    <w:rsid w:val="00440E78"/>
    <w:rsid w:val="00441558"/>
    <w:rsid w:val="004415F1"/>
    <w:rsid w:val="00441D76"/>
    <w:rsid w:val="004424B7"/>
    <w:rsid w:val="004426C0"/>
    <w:rsid w:val="00442A80"/>
    <w:rsid w:val="00442C54"/>
    <w:rsid w:val="00442E82"/>
    <w:rsid w:val="00443CB4"/>
    <w:rsid w:val="00444034"/>
    <w:rsid w:val="00444CBE"/>
    <w:rsid w:val="00444F56"/>
    <w:rsid w:val="00445B14"/>
    <w:rsid w:val="004463A8"/>
    <w:rsid w:val="004471A2"/>
    <w:rsid w:val="00447DB4"/>
    <w:rsid w:val="00447DEB"/>
    <w:rsid w:val="00447FEB"/>
    <w:rsid w:val="004503C9"/>
    <w:rsid w:val="0045096B"/>
    <w:rsid w:val="00450E64"/>
    <w:rsid w:val="0045122B"/>
    <w:rsid w:val="00452C5F"/>
    <w:rsid w:val="00452F16"/>
    <w:rsid w:val="00452F45"/>
    <w:rsid w:val="00452F74"/>
    <w:rsid w:val="00452FE3"/>
    <w:rsid w:val="004530F2"/>
    <w:rsid w:val="0045315B"/>
    <w:rsid w:val="004532FF"/>
    <w:rsid w:val="00453320"/>
    <w:rsid w:val="00453A3D"/>
    <w:rsid w:val="00453B35"/>
    <w:rsid w:val="00453BA7"/>
    <w:rsid w:val="004543BB"/>
    <w:rsid w:val="004544C9"/>
    <w:rsid w:val="004551FF"/>
    <w:rsid w:val="00455514"/>
    <w:rsid w:val="0045592D"/>
    <w:rsid w:val="00456184"/>
    <w:rsid w:val="00456E14"/>
    <w:rsid w:val="004574F1"/>
    <w:rsid w:val="00457515"/>
    <w:rsid w:val="0045762E"/>
    <w:rsid w:val="004579DD"/>
    <w:rsid w:val="00457A29"/>
    <w:rsid w:val="00460F12"/>
    <w:rsid w:val="00461143"/>
    <w:rsid w:val="00461929"/>
    <w:rsid w:val="00461D44"/>
    <w:rsid w:val="00461E86"/>
    <w:rsid w:val="00462BF1"/>
    <w:rsid w:val="00462D09"/>
    <w:rsid w:val="00462D41"/>
    <w:rsid w:val="00463935"/>
    <w:rsid w:val="0046445E"/>
    <w:rsid w:val="00464C37"/>
    <w:rsid w:val="00464F6E"/>
    <w:rsid w:val="0046535B"/>
    <w:rsid w:val="00465E98"/>
    <w:rsid w:val="00467006"/>
    <w:rsid w:val="00467375"/>
    <w:rsid w:val="00467C6B"/>
    <w:rsid w:val="004701F1"/>
    <w:rsid w:val="00470364"/>
    <w:rsid w:val="00471416"/>
    <w:rsid w:val="00471A9F"/>
    <w:rsid w:val="00472698"/>
    <w:rsid w:val="00472B81"/>
    <w:rsid w:val="0047373E"/>
    <w:rsid w:val="004737BA"/>
    <w:rsid w:val="004744C7"/>
    <w:rsid w:val="004745A7"/>
    <w:rsid w:val="0047491B"/>
    <w:rsid w:val="00474A53"/>
    <w:rsid w:val="00475FD1"/>
    <w:rsid w:val="00476120"/>
    <w:rsid w:val="004766F8"/>
    <w:rsid w:val="00476844"/>
    <w:rsid w:val="004769B1"/>
    <w:rsid w:val="00476AED"/>
    <w:rsid w:val="004770C2"/>
    <w:rsid w:val="00477248"/>
    <w:rsid w:val="0047730B"/>
    <w:rsid w:val="004777D1"/>
    <w:rsid w:val="004803BB"/>
    <w:rsid w:val="004805F0"/>
    <w:rsid w:val="00480695"/>
    <w:rsid w:val="00480B35"/>
    <w:rsid w:val="004811FF"/>
    <w:rsid w:val="00481802"/>
    <w:rsid w:val="00481E6F"/>
    <w:rsid w:val="004822CB"/>
    <w:rsid w:val="0048255B"/>
    <w:rsid w:val="00482DB5"/>
    <w:rsid w:val="00482DD0"/>
    <w:rsid w:val="00483673"/>
    <w:rsid w:val="00483A99"/>
    <w:rsid w:val="00483F47"/>
    <w:rsid w:val="0048427F"/>
    <w:rsid w:val="004844E7"/>
    <w:rsid w:val="00484A9B"/>
    <w:rsid w:val="00485E35"/>
    <w:rsid w:val="00485EC0"/>
    <w:rsid w:val="004861E4"/>
    <w:rsid w:val="00486D8E"/>
    <w:rsid w:val="00486FAB"/>
    <w:rsid w:val="004876B9"/>
    <w:rsid w:val="00487CA5"/>
    <w:rsid w:val="00487D9F"/>
    <w:rsid w:val="004901E3"/>
    <w:rsid w:val="0049051B"/>
    <w:rsid w:val="00490B31"/>
    <w:rsid w:val="00490F6B"/>
    <w:rsid w:val="004915EB"/>
    <w:rsid w:val="00491AA8"/>
    <w:rsid w:val="00491AFC"/>
    <w:rsid w:val="004926EE"/>
    <w:rsid w:val="00493061"/>
    <w:rsid w:val="00493815"/>
    <w:rsid w:val="00493A54"/>
    <w:rsid w:val="00493CED"/>
    <w:rsid w:val="00493F68"/>
    <w:rsid w:val="00494007"/>
    <w:rsid w:val="0049446C"/>
    <w:rsid w:val="00494A4E"/>
    <w:rsid w:val="00494DED"/>
    <w:rsid w:val="00494F4A"/>
    <w:rsid w:val="004951C9"/>
    <w:rsid w:val="0049525B"/>
    <w:rsid w:val="00495291"/>
    <w:rsid w:val="004953B8"/>
    <w:rsid w:val="004957A6"/>
    <w:rsid w:val="0049585B"/>
    <w:rsid w:val="00495EBD"/>
    <w:rsid w:val="00496564"/>
    <w:rsid w:val="00496CB0"/>
    <w:rsid w:val="00496CC5"/>
    <w:rsid w:val="0049726D"/>
    <w:rsid w:val="004974A3"/>
    <w:rsid w:val="004975B0"/>
    <w:rsid w:val="00497917"/>
    <w:rsid w:val="004A079A"/>
    <w:rsid w:val="004A0B3B"/>
    <w:rsid w:val="004A137B"/>
    <w:rsid w:val="004A1788"/>
    <w:rsid w:val="004A1FDD"/>
    <w:rsid w:val="004A2FE1"/>
    <w:rsid w:val="004A34D2"/>
    <w:rsid w:val="004A4896"/>
    <w:rsid w:val="004A4B43"/>
    <w:rsid w:val="004A4FA4"/>
    <w:rsid w:val="004A5367"/>
    <w:rsid w:val="004A55E2"/>
    <w:rsid w:val="004A57EE"/>
    <w:rsid w:val="004A57FD"/>
    <w:rsid w:val="004A5D61"/>
    <w:rsid w:val="004A6135"/>
    <w:rsid w:val="004A6D07"/>
    <w:rsid w:val="004A7589"/>
    <w:rsid w:val="004A7762"/>
    <w:rsid w:val="004A7937"/>
    <w:rsid w:val="004A7D9A"/>
    <w:rsid w:val="004B0549"/>
    <w:rsid w:val="004B120D"/>
    <w:rsid w:val="004B16A0"/>
    <w:rsid w:val="004B26E1"/>
    <w:rsid w:val="004B2982"/>
    <w:rsid w:val="004B2E4F"/>
    <w:rsid w:val="004B3014"/>
    <w:rsid w:val="004B3280"/>
    <w:rsid w:val="004B3748"/>
    <w:rsid w:val="004B37EF"/>
    <w:rsid w:val="004B3C29"/>
    <w:rsid w:val="004B3D41"/>
    <w:rsid w:val="004B4850"/>
    <w:rsid w:val="004B4CCF"/>
    <w:rsid w:val="004B4E49"/>
    <w:rsid w:val="004B4EAE"/>
    <w:rsid w:val="004B54D8"/>
    <w:rsid w:val="004B58BE"/>
    <w:rsid w:val="004B5C28"/>
    <w:rsid w:val="004B6A9B"/>
    <w:rsid w:val="004B70E9"/>
    <w:rsid w:val="004C00CB"/>
    <w:rsid w:val="004C063F"/>
    <w:rsid w:val="004C0D43"/>
    <w:rsid w:val="004C0E32"/>
    <w:rsid w:val="004C10F3"/>
    <w:rsid w:val="004C12D0"/>
    <w:rsid w:val="004C239E"/>
    <w:rsid w:val="004C270B"/>
    <w:rsid w:val="004C29E1"/>
    <w:rsid w:val="004C304E"/>
    <w:rsid w:val="004C312A"/>
    <w:rsid w:val="004C3864"/>
    <w:rsid w:val="004C3A7E"/>
    <w:rsid w:val="004C3B60"/>
    <w:rsid w:val="004C3EC9"/>
    <w:rsid w:val="004C44FF"/>
    <w:rsid w:val="004C4E3A"/>
    <w:rsid w:val="004C4F17"/>
    <w:rsid w:val="004C57DA"/>
    <w:rsid w:val="004C5D91"/>
    <w:rsid w:val="004C5DE4"/>
    <w:rsid w:val="004C5E4E"/>
    <w:rsid w:val="004C700D"/>
    <w:rsid w:val="004C7AF4"/>
    <w:rsid w:val="004D0600"/>
    <w:rsid w:val="004D0C12"/>
    <w:rsid w:val="004D120F"/>
    <w:rsid w:val="004D139A"/>
    <w:rsid w:val="004D142A"/>
    <w:rsid w:val="004D1490"/>
    <w:rsid w:val="004D19A8"/>
    <w:rsid w:val="004D1CA6"/>
    <w:rsid w:val="004D1D77"/>
    <w:rsid w:val="004D2516"/>
    <w:rsid w:val="004D3621"/>
    <w:rsid w:val="004D406F"/>
    <w:rsid w:val="004D420C"/>
    <w:rsid w:val="004D445F"/>
    <w:rsid w:val="004D458A"/>
    <w:rsid w:val="004D4851"/>
    <w:rsid w:val="004D4B66"/>
    <w:rsid w:val="004D4EE8"/>
    <w:rsid w:val="004D4F35"/>
    <w:rsid w:val="004D549F"/>
    <w:rsid w:val="004D54AB"/>
    <w:rsid w:val="004D5D44"/>
    <w:rsid w:val="004D5F6A"/>
    <w:rsid w:val="004D5FB3"/>
    <w:rsid w:val="004D6A79"/>
    <w:rsid w:val="004D7D59"/>
    <w:rsid w:val="004E0854"/>
    <w:rsid w:val="004E092C"/>
    <w:rsid w:val="004E1122"/>
    <w:rsid w:val="004E14E3"/>
    <w:rsid w:val="004E1899"/>
    <w:rsid w:val="004E1B7A"/>
    <w:rsid w:val="004E2243"/>
    <w:rsid w:val="004E333A"/>
    <w:rsid w:val="004E36EE"/>
    <w:rsid w:val="004E3DB1"/>
    <w:rsid w:val="004E4796"/>
    <w:rsid w:val="004E511B"/>
    <w:rsid w:val="004E5437"/>
    <w:rsid w:val="004E5667"/>
    <w:rsid w:val="004E5F84"/>
    <w:rsid w:val="004E6344"/>
    <w:rsid w:val="004E6501"/>
    <w:rsid w:val="004E67BA"/>
    <w:rsid w:val="004E6E4B"/>
    <w:rsid w:val="004E72AE"/>
    <w:rsid w:val="004E7B1D"/>
    <w:rsid w:val="004E7C50"/>
    <w:rsid w:val="004E7ED3"/>
    <w:rsid w:val="004F02B6"/>
    <w:rsid w:val="004F042B"/>
    <w:rsid w:val="004F0491"/>
    <w:rsid w:val="004F06DB"/>
    <w:rsid w:val="004F0A63"/>
    <w:rsid w:val="004F0A72"/>
    <w:rsid w:val="004F0AF8"/>
    <w:rsid w:val="004F2390"/>
    <w:rsid w:val="004F2CDC"/>
    <w:rsid w:val="004F2E64"/>
    <w:rsid w:val="004F2EE9"/>
    <w:rsid w:val="004F319C"/>
    <w:rsid w:val="004F3A5B"/>
    <w:rsid w:val="004F411A"/>
    <w:rsid w:val="004F4278"/>
    <w:rsid w:val="004F5135"/>
    <w:rsid w:val="004F52C2"/>
    <w:rsid w:val="004F556E"/>
    <w:rsid w:val="004F559A"/>
    <w:rsid w:val="004F61F9"/>
    <w:rsid w:val="004F63B3"/>
    <w:rsid w:val="004F69F2"/>
    <w:rsid w:val="004F6BDD"/>
    <w:rsid w:val="004F7187"/>
    <w:rsid w:val="004F7444"/>
    <w:rsid w:val="004F74A4"/>
    <w:rsid w:val="004F7B0C"/>
    <w:rsid w:val="00500F01"/>
    <w:rsid w:val="00501F3D"/>
    <w:rsid w:val="00502F5F"/>
    <w:rsid w:val="0050322F"/>
    <w:rsid w:val="0050464B"/>
    <w:rsid w:val="00505B6F"/>
    <w:rsid w:val="00505D1B"/>
    <w:rsid w:val="00505E4D"/>
    <w:rsid w:val="0050608B"/>
    <w:rsid w:val="00506203"/>
    <w:rsid w:val="005064A3"/>
    <w:rsid w:val="005069F4"/>
    <w:rsid w:val="00507196"/>
    <w:rsid w:val="00507354"/>
    <w:rsid w:val="00507384"/>
    <w:rsid w:val="0050741D"/>
    <w:rsid w:val="00507622"/>
    <w:rsid w:val="00510157"/>
    <w:rsid w:val="00510290"/>
    <w:rsid w:val="00510328"/>
    <w:rsid w:val="00510446"/>
    <w:rsid w:val="005104A3"/>
    <w:rsid w:val="005107A0"/>
    <w:rsid w:val="00511818"/>
    <w:rsid w:val="00511950"/>
    <w:rsid w:val="005120AC"/>
    <w:rsid w:val="0051227B"/>
    <w:rsid w:val="0051313E"/>
    <w:rsid w:val="00513641"/>
    <w:rsid w:val="00514884"/>
    <w:rsid w:val="005148C2"/>
    <w:rsid w:val="00515341"/>
    <w:rsid w:val="005157D1"/>
    <w:rsid w:val="00516081"/>
    <w:rsid w:val="0051639D"/>
    <w:rsid w:val="005164C9"/>
    <w:rsid w:val="00516E3A"/>
    <w:rsid w:val="00517251"/>
    <w:rsid w:val="00517F15"/>
    <w:rsid w:val="005200E8"/>
    <w:rsid w:val="00520778"/>
    <w:rsid w:val="0052079F"/>
    <w:rsid w:val="00520A91"/>
    <w:rsid w:val="00520CA8"/>
    <w:rsid w:val="00521ABF"/>
    <w:rsid w:val="00521C00"/>
    <w:rsid w:val="0052207E"/>
    <w:rsid w:val="005223A8"/>
    <w:rsid w:val="0052268E"/>
    <w:rsid w:val="005226F8"/>
    <w:rsid w:val="0052281A"/>
    <w:rsid w:val="00522CA6"/>
    <w:rsid w:val="005236DB"/>
    <w:rsid w:val="00523A9F"/>
    <w:rsid w:val="00523D4D"/>
    <w:rsid w:val="005245AB"/>
    <w:rsid w:val="005245F4"/>
    <w:rsid w:val="00525160"/>
    <w:rsid w:val="005260C8"/>
    <w:rsid w:val="00526984"/>
    <w:rsid w:val="00526B75"/>
    <w:rsid w:val="00526C0F"/>
    <w:rsid w:val="00527522"/>
    <w:rsid w:val="005275A4"/>
    <w:rsid w:val="00530596"/>
    <w:rsid w:val="00531D15"/>
    <w:rsid w:val="005326BE"/>
    <w:rsid w:val="00532A8E"/>
    <w:rsid w:val="00532AAA"/>
    <w:rsid w:val="005332B0"/>
    <w:rsid w:val="0053361D"/>
    <w:rsid w:val="00533903"/>
    <w:rsid w:val="00533D42"/>
    <w:rsid w:val="00533E61"/>
    <w:rsid w:val="00534608"/>
    <w:rsid w:val="005346A5"/>
    <w:rsid w:val="005346CE"/>
    <w:rsid w:val="00534D0B"/>
    <w:rsid w:val="00535305"/>
    <w:rsid w:val="005356E6"/>
    <w:rsid w:val="00535BA6"/>
    <w:rsid w:val="00535CA6"/>
    <w:rsid w:val="0053680E"/>
    <w:rsid w:val="00536815"/>
    <w:rsid w:val="005373E9"/>
    <w:rsid w:val="00537757"/>
    <w:rsid w:val="00537880"/>
    <w:rsid w:val="00537AC3"/>
    <w:rsid w:val="00537BDD"/>
    <w:rsid w:val="00540668"/>
    <w:rsid w:val="00540930"/>
    <w:rsid w:val="005410E0"/>
    <w:rsid w:val="005411C5"/>
    <w:rsid w:val="0054146B"/>
    <w:rsid w:val="005418A6"/>
    <w:rsid w:val="0054205B"/>
    <w:rsid w:val="00542375"/>
    <w:rsid w:val="00542669"/>
    <w:rsid w:val="005429EA"/>
    <w:rsid w:val="00542B0E"/>
    <w:rsid w:val="00542C59"/>
    <w:rsid w:val="00542F54"/>
    <w:rsid w:val="00542F91"/>
    <w:rsid w:val="0054375A"/>
    <w:rsid w:val="00543878"/>
    <w:rsid w:val="00544893"/>
    <w:rsid w:val="00545342"/>
    <w:rsid w:val="0054540A"/>
    <w:rsid w:val="005457EA"/>
    <w:rsid w:val="00545B81"/>
    <w:rsid w:val="00545BCE"/>
    <w:rsid w:val="005463BA"/>
    <w:rsid w:val="00546458"/>
    <w:rsid w:val="005464D5"/>
    <w:rsid w:val="00546A09"/>
    <w:rsid w:val="00546EEE"/>
    <w:rsid w:val="00547CA0"/>
    <w:rsid w:val="00550BE4"/>
    <w:rsid w:val="005510B4"/>
    <w:rsid w:val="00551301"/>
    <w:rsid w:val="00551C67"/>
    <w:rsid w:val="00551D70"/>
    <w:rsid w:val="0055229B"/>
    <w:rsid w:val="005522CA"/>
    <w:rsid w:val="0055244F"/>
    <w:rsid w:val="00552E36"/>
    <w:rsid w:val="00553307"/>
    <w:rsid w:val="00553CCA"/>
    <w:rsid w:val="00553E52"/>
    <w:rsid w:val="00553E6E"/>
    <w:rsid w:val="00554967"/>
    <w:rsid w:val="0055505E"/>
    <w:rsid w:val="00556738"/>
    <w:rsid w:val="0055706E"/>
    <w:rsid w:val="00560512"/>
    <w:rsid w:val="005606CB"/>
    <w:rsid w:val="005607A8"/>
    <w:rsid w:val="00561229"/>
    <w:rsid w:val="00561399"/>
    <w:rsid w:val="005615B8"/>
    <w:rsid w:val="005616B7"/>
    <w:rsid w:val="00561934"/>
    <w:rsid w:val="00561A22"/>
    <w:rsid w:val="00561EFE"/>
    <w:rsid w:val="00562451"/>
    <w:rsid w:val="0056392D"/>
    <w:rsid w:val="00563CD6"/>
    <w:rsid w:val="00563EAE"/>
    <w:rsid w:val="005642A9"/>
    <w:rsid w:val="005645E5"/>
    <w:rsid w:val="005649ED"/>
    <w:rsid w:val="00564E0A"/>
    <w:rsid w:val="00564FCB"/>
    <w:rsid w:val="00565453"/>
    <w:rsid w:val="00566097"/>
    <w:rsid w:val="005661FF"/>
    <w:rsid w:val="00566F5F"/>
    <w:rsid w:val="00567AEA"/>
    <w:rsid w:val="00567B72"/>
    <w:rsid w:val="00567EE3"/>
    <w:rsid w:val="00570572"/>
    <w:rsid w:val="005705B7"/>
    <w:rsid w:val="00570AA4"/>
    <w:rsid w:val="00570B84"/>
    <w:rsid w:val="00571402"/>
    <w:rsid w:val="00571BD7"/>
    <w:rsid w:val="005722D3"/>
    <w:rsid w:val="00572EFF"/>
    <w:rsid w:val="005731B5"/>
    <w:rsid w:val="00573ECC"/>
    <w:rsid w:val="0057433F"/>
    <w:rsid w:val="00574520"/>
    <w:rsid w:val="0057454E"/>
    <w:rsid w:val="005745D0"/>
    <w:rsid w:val="0057555A"/>
    <w:rsid w:val="0057567D"/>
    <w:rsid w:val="005759C7"/>
    <w:rsid w:val="00576277"/>
    <w:rsid w:val="00576B6D"/>
    <w:rsid w:val="00577AAE"/>
    <w:rsid w:val="00580A08"/>
    <w:rsid w:val="00580FF2"/>
    <w:rsid w:val="0058119D"/>
    <w:rsid w:val="005814E0"/>
    <w:rsid w:val="00581533"/>
    <w:rsid w:val="00582223"/>
    <w:rsid w:val="0058290F"/>
    <w:rsid w:val="00583317"/>
    <w:rsid w:val="005836EB"/>
    <w:rsid w:val="00583917"/>
    <w:rsid w:val="005839F8"/>
    <w:rsid w:val="00583D6F"/>
    <w:rsid w:val="00583E8E"/>
    <w:rsid w:val="00583FFA"/>
    <w:rsid w:val="00584263"/>
    <w:rsid w:val="00585B13"/>
    <w:rsid w:val="00586027"/>
    <w:rsid w:val="00586186"/>
    <w:rsid w:val="0058660C"/>
    <w:rsid w:val="00586D41"/>
    <w:rsid w:val="00587008"/>
    <w:rsid w:val="0058706E"/>
    <w:rsid w:val="005870D6"/>
    <w:rsid w:val="005873D0"/>
    <w:rsid w:val="005876F4"/>
    <w:rsid w:val="00590113"/>
    <w:rsid w:val="0059064C"/>
    <w:rsid w:val="0059084A"/>
    <w:rsid w:val="005909FE"/>
    <w:rsid w:val="00590C9A"/>
    <w:rsid w:val="005917CD"/>
    <w:rsid w:val="00592083"/>
    <w:rsid w:val="005926A7"/>
    <w:rsid w:val="00592AB4"/>
    <w:rsid w:val="00592DC8"/>
    <w:rsid w:val="005935B9"/>
    <w:rsid w:val="00593FA1"/>
    <w:rsid w:val="005947CF"/>
    <w:rsid w:val="00595451"/>
    <w:rsid w:val="00595739"/>
    <w:rsid w:val="00595B70"/>
    <w:rsid w:val="00595D20"/>
    <w:rsid w:val="00595F76"/>
    <w:rsid w:val="00597134"/>
    <w:rsid w:val="0059725E"/>
    <w:rsid w:val="00597BD7"/>
    <w:rsid w:val="00597E71"/>
    <w:rsid w:val="005A0AD2"/>
    <w:rsid w:val="005A0AEE"/>
    <w:rsid w:val="005A1981"/>
    <w:rsid w:val="005A1F8B"/>
    <w:rsid w:val="005A219D"/>
    <w:rsid w:val="005A2EEF"/>
    <w:rsid w:val="005A339A"/>
    <w:rsid w:val="005A371F"/>
    <w:rsid w:val="005A41A3"/>
    <w:rsid w:val="005A5120"/>
    <w:rsid w:val="005A521D"/>
    <w:rsid w:val="005A58DB"/>
    <w:rsid w:val="005A61DD"/>
    <w:rsid w:val="005A69C5"/>
    <w:rsid w:val="005A6D98"/>
    <w:rsid w:val="005A7F85"/>
    <w:rsid w:val="005B06F3"/>
    <w:rsid w:val="005B10FD"/>
    <w:rsid w:val="005B14F9"/>
    <w:rsid w:val="005B1504"/>
    <w:rsid w:val="005B164A"/>
    <w:rsid w:val="005B1700"/>
    <w:rsid w:val="005B1A5B"/>
    <w:rsid w:val="005B1DBD"/>
    <w:rsid w:val="005B217D"/>
    <w:rsid w:val="005B2502"/>
    <w:rsid w:val="005B2729"/>
    <w:rsid w:val="005B27F7"/>
    <w:rsid w:val="005B2C36"/>
    <w:rsid w:val="005B2D52"/>
    <w:rsid w:val="005B3206"/>
    <w:rsid w:val="005B32E9"/>
    <w:rsid w:val="005B359A"/>
    <w:rsid w:val="005B365A"/>
    <w:rsid w:val="005B3C7B"/>
    <w:rsid w:val="005B3EE8"/>
    <w:rsid w:val="005B42B1"/>
    <w:rsid w:val="005B4951"/>
    <w:rsid w:val="005B4C19"/>
    <w:rsid w:val="005B512C"/>
    <w:rsid w:val="005B5450"/>
    <w:rsid w:val="005B5BFD"/>
    <w:rsid w:val="005B62EA"/>
    <w:rsid w:val="005B68A4"/>
    <w:rsid w:val="005B6B43"/>
    <w:rsid w:val="005B6CC9"/>
    <w:rsid w:val="005B6FB8"/>
    <w:rsid w:val="005B7107"/>
    <w:rsid w:val="005B7492"/>
    <w:rsid w:val="005B77E0"/>
    <w:rsid w:val="005B7E00"/>
    <w:rsid w:val="005C06F0"/>
    <w:rsid w:val="005C09E3"/>
    <w:rsid w:val="005C0F06"/>
    <w:rsid w:val="005C16DB"/>
    <w:rsid w:val="005C1E47"/>
    <w:rsid w:val="005C1ED5"/>
    <w:rsid w:val="005C27AD"/>
    <w:rsid w:val="005C2EF5"/>
    <w:rsid w:val="005C384B"/>
    <w:rsid w:val="005C38C8"/>
    <w:rsid w:val="005C3E2F"/>
    <w:rsid w:val="005C433E"/>
    <w:rsid w:val="005C4D9E"/>
    <w:rsid w:val="005C51C4"/>
    <w:rsid w:val="005C59DF"/>
    <w:rsid w:val="005C662B"/>
    <w:rsid w:val="005C6D9F"/>
    <w:rsid w:val="005C7186"/>
    <w:rsid w:val="005C74E8"/>
    <w:rsid w:val="005C7E32"/>
    <w:rsid w:val="005C7F85"/>
    <w:rsid w:val="005D00AC"/>
    <w:rsid w:val="005D0A12"/>
    <w:rsid w:val="005D0F70"/>
    <w:rsid w:val="005D10BE"/>
    <w:rsid w:val="005D18CA"/>
    <w:rsid w:val="005D1A63"/>
    <w:rsid w:val="005D1B9A"/>
    <w:rsid w:val="005D1D23"/>
    <w:rsid w:val="005D2024"/>
    <w:rsid w:val="005D2130"/>
    <w:rsid w:val="005D2C68"/>
    <w:rsid w:val="005D39C9"/>
    <w:rsid w:val="005D4022"/>
    <w:rsid w:val="005D46B0"/>
    <w:rsid w:val="005D4705"/>
    <w:rsid w:val="005D4DED"/>
    <w:rsid w:val="005D5BE3"/>
    <w:rsid w:val="005D6282"/>
    <w:rsid w:val="005D66CA"/>
    <w:rsid w:val="005D6D77"/>
    <w:rsid w:val="005D6F8D"/>
    <w:rsid w:val="005D70FB"/>
    <w:rsid w:val="005D77DC"/>
    <w:rsid w:val="005D7B47"/>
    <w:rsid w:val="005D7F15"/>
    <w:rsid w:val="005E0534"/>
    <w:rsid w:val="005E0B95"/>
    <w:rsid w:val="005E0D22"/>
    <w:rsid w:val="005E1252"/>
    <w:rsid w:val="005E1444"/>
    <w:rsid w:val="005E146E"/>
    <w:rsid w:val="005E1C3D"/>
    <w:rsid w:val="005E1EA9"/>
    <w:rsid w:val="005E2B17"/>
    <w:rsid w:val="005E2B64"/>
    <w:rsid w:val="005E2C50"/>
    <w:rsid w:val="005E352A"/>
    <w:rsid w:val="005E3673"/>
    <w:rsid w:val="005E36DE"/>
    <w:rsid w:val="005E3F98"/>
    <w:rsid w:val="005E4393"/>
    <w:rsid w:val="005E4D92"/>
    <w:rsid w:val="005E52AD"/>
    <w:rsid w:val="005E5E3D"/>
    <w:rsid w:val="005E5E4C"/>
    <w:rsid w:val="005E61B1"/>
    <w:rsid w:val="005E6583"/>
    <w:rsid w:val="005E6BD2"/>
    <w:rsid w:val="005E6EA7"/>
    <w:rsid w:val="005E7745"/>
    <w:rsid w:val="005E78A5"/>
    <w:rsid w:val="005E78A8"/>
    <w:rsid w:val="005E7DFD"/>
    <w:rsid w:val="005E7FD8"/>
    <w:rsid w:val="005F04BF"/>
    <w:rsid w:val="005F0B97"/>
    <w:rsid w:val="005F0F48"/>
    <w:rsid w:val="005F184F"/>
    <w:rsid w:val="005F1B9F"/>
    <w:rsid w:val="005F1F21"/>
    <w:rsid w:val="005F2605"/>
    <w:rsid w:val="005F2990"/>
    <w:rsid w:val="005F2FE7"/>
    <w:rsid w:val="005F31B1"/>
    <w:rsid w:val="005F35C8"/>
    <w:rsid w:val="005F3F26"/>
    <w:rsid w:val="005F3FF2"/>
    <w:rsid w:val="005F43EC"/>
    <w:rsid w:val="005F5AA0"/>
    <w:rsid w:val="005F5C5B"/>
    <w:rsid w:val="005F644C"/>
    <w:rsid w:val="005F65A7"/>
    <w:rsid w:val="005F6796"/>
    <w:rsid w:val="005F7460"/>
    <w:rsid w:val="005F7AB9"/>
    <w:rsid w:val="006008FF"/>
    <w:rsid w:val="00600DC4"/>
    <w:rsid w:val="00601C1E"/>
    <w:rsid w:val="00602C1F"/>
    <w:rsid w:val="006030ED"/>
    <w:rsid w:val="006041AA"/>
    <w:rsid w:val="00604594"/>
    <w:rsid w:val="0060470A"/>
    <w:rsid w:val="00604BF8"/>
    <w:rsid w:val="006060B4"/>
    <w:rsid w:val="0060645E"/>
    <w:rsid w:val="0060655A"/>
    <w:rsid w:val="006066A9"/>
    <w:rsid w:val="00606C85"/>
    <w:rsid w:val="00606CA2"/>
    <w:rsid w:val="00606F98"/>
    <w:rsid w:val="0060707E"/>
    <w:rsid w:val="006078A2"/>
    <w:rsid w:val="00607930"/>
    <w:rsid w:val="00607991"/>
    <w:rsid w:val="00607F7D"/>
    <w:rsid w:val="00607FF7"/>
    <w:rsid w:val="00610823"/>
    <w:rsid w:val="00610FBB"/>
    <w:rsid w:val="00611A15"/>
    <w:rsid w:val="00611AE1"/>
    <w:rsid w:val="00611B9B"/>
    <w:rsid w:val="00611E42"/>
    <w:rsid w:val="00612A4C"/>
    <w:rsid w:val="0061338D"/>
    <w:rsid w:val="00613D7E"/>
    <w:rsid w:val="00614AC6"/>
    <w:rsid w:val="0061659F"/>
    <w:rsid w:val="00616955"/>
    <w:rsid w:val="006179DB"/>
    <w:rsid w:val="00617D34"/>
    <w:rsid w:val="00617F4C"/>
    <w:rsid w:val="0062001F"/>
    <w:rsid w:val="00620765"/>
    <w:rsid w:val="0062146B"/>
    <w:rsid w:val="006214E5"/>
    <w:rsid w:val="00621D11"/>
    <w:rsid w:val="00622054"/>
    <w:rsid w:val="006220DC"/>
    <w:rsid w:val="00622249"/>
    <w:rsid w:val="006224C4"/>
    <w:rsid w:val="006224D7"/>
    <w:rsid w:val="00622679"/>
    <w:rsid w:val="00622A95"/>
    <w:rsid w:val="0062306A"/>
    <w:rsid w:val="0062308A"/>
    <w:rsid w:val="006237AF"/>
    <w:rsid w:val="00623ED4"/>
    <w:rsid w:val="00623F72"/>
    <w:rsid w:val="00624403"/>
    <w:rsid w:val="00624787"/>
    <w:rsid w:val="00624E32"/>
    <w:rsid w:val="00625341"/>
    <w:rsid w:val="006259CD"/>
    <w:rsid w:val="00626063"/>
    <w:rsid w:val="006265F7"/>
    <w:rsid w:val="00626B8B"/>
    <w:rsid w:val="00626F31"/>
    <w:rsid w:val="00627269"/>
    <w:rsid w:val="00627D37"/>
    <w:rsid w:val="00627E68"/>
    <w:rsid w:val="006300D7"/>
    <w:rsid w:val="006300F8"/>
    <w:rsid w:val="00630464"/>
    <w:rsid w:val="006312F8"/>
    <w:rsid w:val="0063183B"/>
    <w:rsid w:val="0063204F"/>
    <w:rsid w:val="00632575"/>
    <w:rsid w:val="00633921"/>
    <w:rsid w:val="00633D77"/>
    <w:rsid w:val="006348F8"/>
    <w:rsid w:val="00634BFB"/>
    <w:rsid w:val="00635396"/>
    <w:rsid w:val="00635F5D"/>
    <w:rsid w:val="00636079"/>
    <w:rsid w:val="006364D0"/>
    <w:rsid w:val="00636AC0"/>
    <w:rsid w:val="0063728D"/>
    <w:rsid w:val="00637755"/>
    <w:rsid w:val="00640097"/>
    <w:rsid w:val="006404C8"/>
    <w:rsid w:val="006408E6"/>
    <w:rsid w:val="00640B9B"/>
    <w:rsid w:val="00640C2A"/>
    <w:rsid w:val="006411FB"/>
    <w:rsid w:val="00641BC3"/>
    <w:rsid w:val="0064286D"/>
    <w:rsid w:val="006429B8"/>
    <w:rsid w:val="00643546"/>
    <w:rsid w:val="006439C2"/>
    <w:rsid w:val="006439DD"/>
    <w:rsid w:val="00644566"/>
    <w:rsid w:val="006449B0"/>
    <w:rsid w:val="006449E2"/>
    <w:rsid w:val="00644B90"/>
    <w:rsid w:val="00645021"/>
    <w:rsid w:val="00645029"/>
    <w:rsid w:val="0064610F"/>
    <w:rsid w:val="006474B4"/>
    <w:rsid w:val="006474EA"/>
    <w:rsid w:val="006474F4"/>
    <w:rsid w:val="0064768B"/>
    <w:rsid w:val="00647A48"/>
    <w:rsid w:val="00647DEC"/>
    <w:rsid w:val="00647EDD"/>
    <w:rsid w:val="00650892"/>
    <w:rsid w:val="00650C83"/>
    <w:rsid w:val="00650EC3"/>
    <w:rsid w:val="006518E4"/>
    <w:rsid w:val="006519DC"/>
    <w:rsid w:val="00651F79"/>
    <w:rsid w:val="0065218F"/>
    <w:rsid w:val="00652CEA"/>
    <w:rsid w:val="00653AB5"/>
    <w:rsid w:val="006547B8"/>
    <w:rsid w:val="00655183"/>
    <w:rsid w:val="0065539B"/>
    <w:rsid w:val="00655508"/>
    <w:rsid w:val="00655C53"/>
    <w:rsid w:val="00656F2D"/>
    <w:rsid w:val="0065722E"/>
    <w:rsid w:val="0065722F"/>
    <w:rsid w:val="00657DC4"/>
    <w:rsid w:val="006605CB"/>
    <w:rsid w:val="00660976"/>
    <w:rsid w:val="0066128A"/>
    <w:rsid w:val="00662AFB"/>
    <w:rsid w:val="0066350D"/>
    <w:rsid w:val="00663D8F"/>
    <w:rsid w:val="00663EF6"/>
    <w:rsid w:val="00663F62"/>
    <w:rsid w:val="006642CF"/>
    <w:rsid w:val="00665116"/>
    <w:rsid w:val="0066608A"/>
    <w:rsid w:val="00666371"/>
    <w:rsid w:val="00666645"/>
    <w:rsid w:val="006672A2"/>
    <w:rsid w:val="006678EB"/>
    <w:rsid w:val="00667C8A"/>
    <w:rsid w:val="00667E62"/>
    <w:rsid w:val="00670313"/>
    <w:rsid w:val="00670769"/>
    <w:rsid w:val="006708E5"/>
    <w:rsid w:val="00670BE7"/>
    <w:rsid w:val="006716C9"/>
    <w:rsid w:val="00672004"/>
    <w:rsid w:val="00672C6D"/>
    <w:rsid w:val="00673657"/>
    <w:rsid w:val="006736BC"/>
    <w:rsid w:val="00673BDC"/>
    <w:rsid w:val="00673F58"/>
    <w:rsid w:val="00675A56"/>
    <w:rsid w:val="00675F23"/>
    <w:rsid w:val="006763EA"/>
    <w:rsid w:val="006764C5"/>
    <w:rsid w:val="00676678"/>
    <w:rsid w:val="00676B2E"/>
    <w:rsid w:val="00676DEF"/>
    <w:rsid w:val="006771AD"/>
    <w:rsid w:val="006778D4"/>
    <w:rsid w:val="00680437"/>
    <w:rsid w:val="0068074B"/>
    <w:rsid w:val="00680DAB"/>
    <w:rsid w:val="006810BF"/>
    <w:rsid w:val="00681379"/>
    <w:rsid w:val="006819EF"/>
    <w:rsid w:val="00681BDD"/>
    <w:rsid w:val="00682CCA"/>
    <w:rsid w:val="00682E44"/>
    <w:rsid w:val="0068394C"/>
    <w:rsid w:val="006839D8"/>
    <w:rsid w:val="00683FF0"/>
    <w:rsid w:val="006845C5"/>
    <w:rsid w:val="00684718"/>
    <w:rsid w:val="00684CB8"/>
    <w:rsid w:val="006855AC"/>
    <w:rsid w:val="006857D3"/>
    <w:rsid w:val="00685EC2"/>
    <w:rsid w:val="0068602D"/>
    <w:rsid w:val="0068604A"/>
    <w:rsid w:val="0068618F"/>
    <w:rsid w:val="0068672D"/>
    <w:rsid w:val="00686CF1"/>
    <w:rsid w:val="00687187"/>
    <w:rsid w:val="0068718E"/>
    <w:rsid w:val="006878F8"/>
    <w:rsid w:val="00687F26"/>
    <w:rsid w:val="006909E1"/>
    <w:rsid w:val="00690A74"/>
    <w:rsid w:val="00690AB4"/>
    <w:rsid w:val="00690C10"/>
    <w:rsid w:val="006913EA"/>
    <w:rsid w:val="006914F3"/>
    <w:rsid w:val="00691755"/>
    <w:rsid w:val="00691ED1"/>
    <w:rsid w:val="0069232D"/>
    <w:rsid w:val="00692E10"/>
    <w:rsid w:val="00692E29"/>
    <w:rsid w:val="006938B8"/>
    <w:rsid w:val="006939D1"/>
    <w:rsid w:val="00693CCA"/>
    <w:rsid w:val="00693FA0"/>
    <w:rsid w:val="0069424B"/>
    <w:rsid w:val="006949B8"/>
    <w:rsid w:val="00694B54"/>
    <w:rsid w:val="006950F7"/>
    <w:rsid w:val="00695CF2"/>
    <w:rsid w:val="00695EF3"/>
    <w:rsid w:val="006960D8"/>
    <w:rsid w:val="006964CA"/>
    <w:rsid w:val="00696738"/>
    <w:rsid w:val="00696900"/>
    <w:rsid w:val="006974D0"/>
    <w:rsid w:val="006977B4"/>
    <w:rsid w:val="00697BA9"/>
    <w:rsid w:val="00697E05"/>
    <w:rsid w:val="00697E4A"/>
    <w:rsid w:val="006A011C"/>
    <w:rsid w:val="006A01CD"/>
    <w:rsid w:val="006A0205"/>
    <w:rsid w:val="006A03B9"/>
    <w:rsid w:val="006A04EB"/>
    <w:rsid w:val="006A0A26"/>
    <w:rsid w:val="006A1730"/>
    <w:rsid w:val="006A1BB2"/>
    <w:rsid w:val="006A1E71"/>
    <w:rsid w:val="006A23DD"/>
    <w:rsid w:val="006A2B89"/>
    <w:rsid w:val="006A2E78"/>
    <w:rsid w:val="006A36DB"/>
    <w:rsid w:val="006A36EC"/>
    <w:rsid w:val="006A36F1"/>
    <w:rsid w:val="006A3BC8"/>
    <w:rsid w:val="006A3EB8"/>
    <w:rsid w:val="006A4A10"/>
    <w:rsid w:val="006A4A92"/>
    <w:rsid w:val="006A4BA7"/>
    <w:rsid w:val="006A542A"/>
    <w:rsid w:val="006A5B94"/>
    <w:rsid w:val="006A639B"/>
    <w:rsid w:val="006A6884"/>
    <w:rsid w:val="006A7045"/>
    <w:rsid w:val="006A7AB4"/>
    <w:rsid w:val="006B02B1"/>
    <w:rsid w:val="006B0373"/>
    <w:rsid w:val="006B1622"/>
    <w:rsid w:val="006B1748"/>
    <w:rsid w:val="006B183A"/>
    <w:rsid w:val="006B2039"/>
    <w:rsid w:val="006B2383"/>
    <w:rsid w:val="006B27FC"/>
    <w:rsid w:val="006B29CD"/>
    <w:rsid w:val="006B2E2B"/>
    <w:rsid w:val="006B3628"/>
    <w:rsid w:val="006B4479"/>
    <w:rsid w:val="006B4B72"/>
    <w:rsid w:val="006B5C4E"/>
    <w:rsid w:val="006B5EED"/>
    <w:rsid w:val="006B637D"/>
    <w:rsid w:val="006B6797"/>
    <w:rsid w:val="006B799A"/>
    <w:rsid w:val="006B7EFD"/>
    <w:rsid w:val="006B7F13"/>
    <w:rsid w:val="006C01F0"/>
    <w:rsid w:val="006C0750"/>
    <w:rsid w:val="006C0CFB"/>
    <w:rsid w:val="006C0DE2"/>
    <w:rsid w:val="006C0E30"/>
    <w:rsid w:val="006C144C"/>
    <w:rsid w:val="006C2162"/>
    <w:rsid w:val="006C2618"/>
    <w:rsid w:val="006C2A81"/>
    <w:rsid w:val="006C34E2"/>
    <w:rsid w:val="006C355C"/>
    <w:rsid w:val="006C434C"/>
    <w:rsid w:val="006C494B"/>
    <w:rsid w:val="006C4982"/>
    <w:rsid w:val="006C4C59"/>
    <w:rsid w:val="006C4D63"/>
    <w:rsid w:val="006C5126"/>
    <w:rsid w:val="006C68A3"/>
    <w:rsid w:val="006C7238"/>
    <w:rsid w:val="006C7CFA"/>
    <w:rsid w:val="006D0FFE"/>
    <w:rsid w:val="006D103B"/>
    <w:rsid w:val="006D1050"/>
    <w:rsid w:val="006D10BA"/>
    <w:rsid w:val="006D195C"/>
    <w:rsid w:val="006D2086"/>
    <w:rsid w:val="006D20D4"/>
    <w:rsid w:val="006D21BD"/>
    <w:rsid w:val="006D244F"/>
    <w:rsid w:val="006D2ABE"/>
    <w:rsid w:val="006D2BB5"/>
    <w:rsid w:val="006D2CF8"/>
    <w:rsid w:val="006D2D5A"/>
    <w:rsid w:val="006D3736"/>
    <w:rsid w:val="006D3819"/>
    <w:rsid w:val="006D3F5F"/>
    <w:rsid w:val="006D40DB"/>
    <w:rsid w:val="006D4471"/>
    <w:rsid w:val="006D4D7E"/>
    <w:rsid w:val="006D4FF2"/>
    <w:rsid w:val="006D54F6"/>
    <w:rsid w:val="006D5818"/>
    <w:rsid w:val="006D5CF2"/>
    <w:rsid w:val="006D634F"/>
    <w:rsid w:val="006D64FE"/>
    <w:rsid w:val="006D6F34"/>
    <w:rsid w:val="006D7143"/>
    <w:rsid w:val="006D7155"/>
    <w:rsid w:val="006D7697"/>
    <w:rsid w:val="006D79FB"/>
    <w:rsid w:val="006D7DBB"/>
    <w:rsid w:val="006E01D5"/>
    <w:rsid w:val="006E0473"/>
    <w:rsid w:val="006E05FF"/>
    <w:rsid w:val="006E0B6F"/>
    <w:rsid w:val="006E0F3A"/>
    <w:rsid w:val="006E10A2"/>
    <w:rsid w:val="006E1B02"/>
    <w:rsid w:val="006E1F3A"/>
    <w:rsid w:val="006E2026"/>
    <w:rsid w:val="006E244A"/>
    <w:rsid w:val="006E2A0E"/>
    <w:rsid w:val="006E31E0"/>
    <w:rsid w:val="006E3744"/>
    <w:rsid w:val="006E3F4B"/>
    <w:rsid w:val="006E3F5F"/>
    <w:rsid w:val="006E4E72"/>
    <w:rsid w:val="006E51B6"/>
    <w:rsid w:val="006E5562"/>
    <w:rsid w:val="006E57D2"/>
    <w:rsid w:val="006E5D30"/>
    <w:rsid w:val="006E5EE4"/>
    <w:rsid w:val="006E69C4"/>
    <w:rsid w:val="006E6E4D"/>
    <w:rsid w:val="006E7055"/>
    <w:rsid w:val="006E70C4"/>
    <w:rsid w:val="006E7250"/>
    <w:rsid w:val="006F02D0"/>
    <w:rsid w:val="006F0D65"/>
    <w:rsid w:val="006F1301"/>
    <w:rsid w:val="006F1491"/>
    <w:rsid w:val="006F1497"/>
    <w:rsid w:val="006F161F"/>
    <w:rsid w:val="006F1BF8"/>
    <w:rsid w:val="006F1D3C"/>
    <w:rsid w:val="006F1DBF"/>
    <w:rsid w:val="006F2028"/>
    <w:rsid w:val="006F2185"/>
    <w:rsid w:val="006F21E7"/>
    <w:rsid w:val="006F2798"/>
    <w:rsid w:val="006F2B3F"/>
    <w:rsid w:val="006F3009"/>
    <w:rsid w:val="006F37A7"/>
    <w:rsid w:val="006F3A2A"/>
    <w:rsid w:val="006F3DFB"/>
    <w:rsid w:val="006F400B"/>
    <w:rsid w:val="006F42A3"/>
    <w:rsid w:val="006F49E8"/>
    <w:rsid w:val="006F4DE5"/>
    <w:rsid w:val="006F55E7"/>
    <w:rsid w:val="006F5A0F"/>
    <w:rsid w:val="006F5A86"/>
    <w:rsid w:val="006F60C2"/>
    <w:rsid w:val="006F627B"/>
    <w:rsid w:val="006F6318"/>
    <w:rsid w:val="006F6897"/>
    <w:rsid w:val="006F6EB1"/>
    <w:rsid w:val="006F785D"/>
    <w:rsid w:val="006F7BBE"/>
    <w:rsid w:val="006F7C95"/>
    <w:rsid w:val="006F7DE2"/>
    <w:rsid w:val="007003A2"/>
    <w:rsid w:val="00700D3D"/>
    <w:rsid w:val="00700DE2"/>
    <w:rsid w:val="007015AD"/>
    <w:rsid w:val="007027B2"/>
    <w:rsid w:val="007029D4"/>
    <w:rsid w:val="00702B68"/>
    <w:rsid w:val="00702B75"/>
    <w:rsid w:val="007034BE"/>
    <w:rsid w:val="00703502"/>
    <w:rsid w:val="0070424B"/>
    <w:rsid w:val="007044EA"/>
    <w:rsid w:val="00704B22"/>
    <w:rsid w:val="007051D7"/>
    <w:rsid w:val="00705303"/>
    <w:rsid w:val="00707716"/>
    <w:rsid w:val="00707A38"/>
    <w:rsid w:val="007101BB"/>
    <w:rsid w:val="007103FF"/>
    <w:rsid w:val="00710CEC"/>
    <w:rsid w:val="00710DCA"/>
    <w:rsid w:val="007113E1"/>
    <w:rsid w:val="00711D0A"/>
    <w:rsid w:val="00711EDD"/>
    <w:rsid w:val="007124DA"/>
    <w:rsid w:val="0071269B"/>
    <w:rsid w:val="00712B36"/>
    <w:rsid w:val="00712DAF"/>
    <w:rsid w:val="007131A9"/>
    <w:rsid w:val="0071354A"/>
    <w:rsid w:val="00713783"/>
    <w:rsid w:val="007137A2"/>
    <w:rsid w:val="007142E7"/>
    <w:rsid w:val="00714325"/>
    <w:rsid w:val="0071544F"/>
    <w:rsid w:val="00715A14"/>
    <w:rsid w:val="00716074"/>
    <w:rsid w:val="007168A9"/>
    <w:rsid w:val="00716D4C"/>
    <w:rsid w:val="00716E52"/>
    <w:rsid w:val="00717858"/>
    <w:rsid w:val="00717BFC"/>
    <w:rsid w:val="00720146"/>
    <w:rsid w:val="00720291"/>
    <w:rsid w:val="007204B3"/>
    <w:rsid w:val="00720A20"/>
    <w:rsid w:val="00720A4F"/>
    <w:rsid w:val="00720AC5"/>
    <w:rsid w:val="00720E90"/>
    <w:rsid w:val="007210FA"/>
    <w:rsid w:val="007215BF"/>
    <w:rsid w:val="00722263"/>
    <w:rsid w:val="0072243D"/>
    <w:rsid w:val="00722564"/>
    <w:rsid w:val="00722AAE"/>
    <w:rsid w:val="00722ABD"/>
    <w:rsid w:val="0072402A"/>
    <w:rsid w:val="007245FE"/>
    <w:rsid w:val="00724CF8"/>
    <w:rsid w:val="0072529F"/>
    <w:rsid w:val="007264B7"/>
    <w:rsid w:val="00726638"/>
    <w:rsid w:val="00726DA4"/>
    <w:rsid w:val="00727C69"/>
    <w:rsid w:val="00730309"/>
    <w:rsid w:val="00730B02"/>
    <w:rsid w:val="007314FB"/>
    <w:rsid w:val="00731BCB"/>
    <w:rsid w:val="00731E0F"/>
    <w:rsid w:val="00731F5D"/>
    <w:rsid w:val="00731F5E"/>
    <w:rsid w:val="007321A3"/>
    <w:rsid w:val="0073270D"/>
    <w:rsid w:val="0073334D"/>
    <w:rsid w:val="00733759"/>
    <w:rsid w:val="00733EDD"/>
    <w:rsid w:val="0073432F"/>
    <w:rsid w:val="00734392"/>
    <w:rsid w:val="00734645"/>
    <w:rsid w:val="00734C08"/>
    <w:rsid w:val="007352AF"/>
    <w:rsid w:val="0073554B"/>
    <w:rsid w:val="0073594B"/>
    <w:rsid w:val="00735A62"/>
    <w:rsid w:val="00736187"/>
    <w:rsid w:val="00736317"/>
    <w:rsid w:val="00736A3A"/>
    <w:rsid w:val="00736AE3"/>
    <w:rsid w:val="00736B25"/>
    <w:rsid w:val="00736D88"/>
    <w:rsid w:val="007371FE"/>
    <w:rsid w:val="00737714"/>
    <w:rsid w:val="00737D1A"/>
    <w:rsid w:val="00737DDA"/>
    <w:rsid w:val="007404A5"/>
    <w:rsid w:val="007406A3"/>
    <w:rsid w:val="00740CD2"/>
    <w:rsid w:val="00740EAE"/>
    <w:rsid w:val="00740EBC"/>
    <w:rsid w:val="0074106E"/>
    <w:rsid w:val="00741392"/>
    <w:rsid w:val="00741F28"/>
    <w:rsid w:val="00742CEB"/>
    <w:rsid w:val="00742E08"/>
    <w:rsid w:val="00743312"/>
    <w:rsid w:val="00743B85"/>
    <w:rsid w:val="00744706"/>
    <w:rsid w:val="00744CAA"/>
    <w:rsid w:val="00747345"/>
    <w:rsid w:val="00747737"/>
    <w:rsid w:val="007478BE"/>
    <w:rsid w:val="007478C9"/>
    <w:rsid w:val="00747B17"/>
    <w:rsid w:val="00747E2B"/>
    <w:rsid w:val="0075055F"/>
    <w:rsid w:val="007505D8"/>
    <w:rsid w:val="00750945"/>
    <w:rsid w:val="00750B54"/>
    <w:rsid w:val="00751108"/>
    <w:rsid w:val="007511C3"/>
    <w:rsid w:val="007524B0"/>
    <w:rsid w:val="007525AE"/>
    <w:rsid w:val="00752855"/>
    <w:rsid w:val="00752CD8"/>
    <w:rsid w:val="00752D29"/>
    <w:rsid w:val="00752EB9"/>
    <w:rsid w:val="0075396D"/>
    <w:rsid w:val="00753B04"/>
    <w:rsid w:val="00753C08"/>
    <w:rsid w:val="00753E58"/>
    <w:rsid w:val="00753E5D"/>
    <w:rsid w:val="007545D5"/>
    <w:rsid w:val="00754826"/>
    <w:rsid w:val="0075494C"/>
    <w:rsid w:val="00754BE4"/>
    <w:rsid w:val="00755F4B"/>
    <w:rsid w:val="00756004"/>
    <w:rsid w:val="007560EC"/>
    <w:rsid w:val="00757575"/>
    <w:rsid w:val="007578D2"/>
    <w:rsid w:val="007603AB"/>
    <w:rsid w:val="007604D2"/>
    <w:rsid w:val="00760AF6"/>
    <w:rsid w:val="00760C98"/>
    <w:rsid w:val="00760D82"/>
    <w:rsid w:val="00760EA7"/>
    <w:rsid w:val="007614D1"/>
    <w:rsid w:val="007614F0"/>
    <w:rsid w:val="00761CF7"/>
    <w:rsid w:val="00761E3E"/>
    <w:rsid w:val="007622ED"/>
    <w:rsid w:val="00762352"/>
    <w:rsid w:val="00762880"/>
    <w:rsid w:val="00762F7F"/>
    <w:rsid w:val="0076326C"/>
    <w:rsid w:val="00763DAC"/>
    <w:rsid w:val="007643EB"/>
    <w:rsid w:val="007647EA"/>
    <w:rsid w:val="00764A2B"/>
    <w:rsid w:val="007652E9"/>
    <w:rsid w:val="00766247"/>
    <w:rsid w:val="007665CF"/>
    <w:rsid w:val="00767017"/>
    <w:rsid w:val="007679DA"/>
    <w:rsid w:val="00770048"/>
    <w:rsid w:val="0077008E"/>
    <w:rsid w:val="007704C7"/>
    <w:rsid w:val="00770823"/>
    <w:rsid w:val="00770E78"/>
    <w:rsid w:val="00771514"/>
    <w:rsid w:val="0077164E"/>
    <w:rsid w:val="007717EA"/>
    <w:rsid w:val="0077282B"/>
    <w:rsid w:val="007728FD"/>
    <w:rsid w:val="00772B11"/>
    <w:rsid w:val="00772C37"/>
    <w:rsid w:val="00772F88"/>
    <w:rsid w:val="007735B8"/>
    <w:rsid w:val="00773A4D"/>
    <w:rsid w:val="00774504"/>
    <w:rsid w:val="007749CC"/>
    <w:rsid w:val="00774ACC"/>
    <w:rsid w:val="00775082"/>
    <w:rsid w:val="00775439"/>
    <w:rsid w:val="00776313"/>
    <w:rsid w:val="0077645F"/>
    <w:rsid w:val="00776EBA"/>
    <w:rsid w:val="00777BE5"/>
    <w:rsid w:val="00780C97"/>
    <w:rsid w:val="007814DE"/>
    <w:rsid w:val="00781631"/>
    <w:rsid w:val="00781707"/>
    <w:rsid w:val="0078185D"/>
    <w:rsid w:val="00781866"/>
    <w:rsid w:val="00781F11"/>
    <w:rsid w:val="0078205E"/>
    <w:rsid w:val="0078239F"/>
    <w:rsid w:val="00782E1F"/>
    <w:rsid w:val="00783F41"/>
    <w:rsid w:val="0078517B"/>
    <w:rsid w:val="007857F5"/>
    <w:rsid w:val="00785DD1"/>
    <w:rsid w:val="007862C9"/>
    <w:rsid w:val="00787191"/>
    <w:rsid w:val="007871CB"/>
    <w:rsid w:val="00787209"/>
    <w:rsid w:val="00787829"/>
    <w:rsid w:val="00787883"/>
    <w:rsid w:val="00787E85"/>
    <w:rsid w:val="0079006A"/>
    <w:rsid w:val="007907E7"/>
    <w:rsid w:val="007914A0"/>
    <w:rsid w:val="00791EBA"/>
    <w:rsid w:val="007923F6"/>
    <w:rsid w:val="00792708"/>
    <w:rsid w:val="00792B09"/>
    <w:rsid w:val="00793636"/>
    <w:rsid w:val="0079365E"/>
    <w:rsid w:val="007936A5"/>
    <w:rsid w:val="007937DB"/>
    <w:rsid w:val="007939A2"/>
    <w:rsid w:val="00793A82"/>
    <w:rsid w:val="0079439D"/>
    <w:rsid w:val="007948FC"/>
    <w:rsid w:val="007952B8"/>
    <w:rsid w:val="00795646"/>
    <w:rsid w:val="00795B03"/>
    <w:rsid w:val="00795BA4"/>
    <w:rsid w:val="007961A2"/>
    <w:rsid w:val="00796356"/>
    <w:rsid w:val="00796F89"/>
    <w:rsid w:val="00797430"/>
    <w:rsid w:val="007974D6"/>
    <w:rsid w:val="007979EA"/>
    <w:rsid w:val="00797B06"/>
    <w:rsid w:val="007A002A"/>
    <w:rsid w:val="007A01E7"/>
    <w:rsid w:val="007A035B"/>
    <w:rsid w:val="007A09BE"/>
    <w:rsid w:val="007A10D7"/>
    <w:rsid w:val="007A18BB"/>
    <w:rsid w:val="007A19F4"/>
    <w:rsid w:val="007A2028"/>
    <w:rsid w:val="007A2F4F"/>
    <w:rsid w:val="007A306E"/>
    <w:rsid w:val="007A3B09"/>
    <w:rsid w:val="007A432B"/>
    <w:rsid w:val="007A48C0"/>
    <w:rsid w:val="007A48C3"/>
    <w:rsid w:val="007A539F"/>
    <w:rsid w:val="007A5D36"/>
    <w:rsid w:val="007A6066"/>
    <w:rsid w:val="007A67FD"/>
    <w:rsid w:val="007A6E8F"/>
    <w:rsid w:val="007A6F13"/>
    <w:rsid w:val="007A7410"/>
    <w:rsid w:val="007A78A2"/>
    <w:rsid w:val="007A7FC0"/>
    <w:rsid w:val="007B04E3"/>
    <w:rsid w:val="007B1299"/>
    <w:rsid w:val="007B21E6"/>
    <w:rsid w:val="007B22AF"/>
    <w:rsid w:val="007B22CC"/>
    <w:rsid w:val="007B29BE"/>
    <w:rsid w:val="007B3054"/>
    <w:rsid w:val="007B30E6"/>
    <w:rsid w:val="007B3369"/>
    <w:rsid w:val="007B3D93"/>
    <w:rsid w:val="007B3F05"/>
    <w:rsid w:val="007B4114"/>
    <w:rsid w:val="007B419C"/>
    <w:rsid w:val="007B43E0"/>
    <w:rsid w:val="007B4BA9"/>
    <w:rsid w:val="007B4C5A"/>
    <w:rsid w:val="007B4F24"/>
    <w:rsid w:val="007B67A7"/>
    <w:rsid w:val="007B698F"/>
    <w:rsid w:val="007B6DAD"/>
    <w:rsid w:val="007B6F61"/>
    <w:rsid w:val="007B7198"/>
    <w:rsid w:val="007B72D0"/>
    <w:rsid w:val="007B7632"/>
    <w:rsid w:val="007B77D0"/>
    <w:rsid w:val="007C0698"/>
    <w:rsid w:val="007C1461"/>
    <w:rsid w:val="007C1A8A"/>
    <w:rsid w:val="007C1ED1"/>
    <w:rsid w:val="007C29C6"/>
    <w:rsid w:val="007C2A2E"/>
    <w:rsid w:val="007C2F0A"/>
    <w:rsid w:val="007C3100"/>
    <w:rsid w:val="007C34DB"/>
    <w:rsid w:val="007C35D7"/>
    <w:rsid w:val="007C44B3"/>
    <w:rsid w:val="007C5AFB"/>
    <w:rsid w:val="007C6299"/>
    <w:rsid w:val="007C6918"/>
    <w:rsid w:val="007C6AB6"/>
    <w:rsid w:val="007C6C35"/>
    <w:rsid w:val="007C6EEA"/>
    <w:rsid w:val="007C7110"/>
    <w:rsid w:val="007C713A"/>
    <w:rsid w:val="007C742A"/>
    <w:rsid w:val="007C74B4"/>
    <w:rsid w:val="007C767D"/>
    <w:rsid w:val="007C7748"/>
    <w:rsid w:val="007C77BA"/>
    <w:rsid w:val="007C7A94"/>
    <w:rsid w:val="007C7E7F"/>
    <w:rsid w:val="007D04CC"/>
    <w:rsid w:val="007D0847"/>
    <w:rsid w:val="007D1030"/>
    <w:rsid w:val="007D16E3"/>
    <w:rsid w:val="007D1C35"/>
    <w:rsid w:val="007D21F8"/>
    <w:rsid w:val="007D226A"/>
    <w:rsid w:val="007D2270"/>
    <w:rsid w:val="007D2618"/>
    <w:rsid w:val="007D2788"/>
    <w:rsid w:val="007D2FCD"/>
    <w:rsid w:val="007D331A"/>
    <w:rsid w:val="007D34BB"/>
    <w:rsid w:val="007D3FC2"/>
    <w:rsid w:val="007D42DB"/>
    <w:rsid w:val="007D447B"/>
    <w:rsid w:val="007D477D"/>
    <w:rsid w:val="007D49F7"/>
    <w:rsid w:val="007D4C9A"/>
    <w:rsid w:val="007D4CF1"/>
    <w:rsid w:val="007D4E04"/>
    <w:rsid w:val="007D5636"/>
    <w:rsid w:val="007D565B"/>
    <w:rsid w:val="007D6F71"/>
    <w:rsid w:val="007D7580"/>
    <w:rsid w:val="007E00E8"/>
    <w:rsid w:val="007E0361"/>
    <w:rsid w:val="007E04CB"/>
    <w:rsid w:val="007E05F0"/>
    <w:rsid w:val="007E08EF"/>
    <w:rsid w:val="007E0940"/>
    <w:rsid w:val="007E160F"/>
    <w:rsid w:val="007E1C3F"/>
    <w:rsid w:val="007E1E7C"/>
    <w:rsid w:val="007E1F96"/>
    <w:rsid w:val="007E3E8D"/>
    <w:rsid w:val="007E3F46"/>
    <w:rsid w:val="007E5044"/>
    <w:rsid w:val="007E508F"/>
    <w:rsid w:val="007E517E"/>
    <w:rsid w:val="007E53F8"/>
    <w:rsid w:val="007E562E"/>
    <w:rsid w:val="007E5A79"/>
    <w:rsid w:val="007E66C0"/>
    <w:rsid w:val="007E6A99"/>
    <w:rsid w:val="007E6C38"/>
    <w:rsid w:val="007E6ECB"/>
    <w:rsid w:val="007E6F4B"/>
    <w:rsid w:val="007F02B5"/>
    <w:rsid w:val="007F02BD"/>
    <w:rsid w:val="007F1B7B"/>
    <w:rsid w:val="007F22B9"/>
    <w:rsid w:val="007F2349"/>
    <w:rsid w:val="007F2501"/>
    <w:rsid w:val="007F325E"/>
    <w:rsid w:val="007F3B1B"/>
    <w:rsid w:val="007F3D75"/>
    <w:rsid w:val="007F41F6"/>
    <w:rsid w:val="007F5113"/>
    <w:rsid w:val="007F53F6"/>
    <w:rsid w:val="007F57FE"/>
    <w:rsid w:val="007F591F"/>
    <w:rsid w:val="007F5CB3"/>
    <w:rsid w:val="007F5CDF"/>
    <w:rsid w:val="007F7718"/>
    <w:rsid w:val="00800040"/>
    <w:rsid w:val="008002F5"/>
    <w:rsid w:val="008006B0"/>
    <w:rsid w:val="00800A39"/>
    <w:rsid w:val="00800C8C"/>
    <w:rsid w:val="00801080"/>
    <w:rsid w:val="008013FB"/>
    <w:rsid w:val="008014DB"/>
    <w:rsid w:val="0080190A"/>
    <w:rsid w:val="00801D4B"/>
    <w:rsid w:val="00802214"/>
    <w:rsid w:val="00802462"/>
    <w:rsid w:val="00802974"/>
    <w:rsid w:val="00802EF2"/>
    <w:rsid w:val="008030B7"/>
    <w:rsid w:val="00803267"/>
    <w:rsid w:val="008037EA"/>
    <w:rsid w:val="00804E14"/>
    <w:rsid w:val="008059AB"/>
    <w:rsid w:val="00806ADA"/>
    <w:rsid w:val="00806C7B"/>
    <w:rsid w:val="00806D97"/>
    <w:rsid w:val="00806FDF"/>
    <w:rsid w:val="00807150"/>
    <w:rsid w:val="008071B9"/>
    <w:rsid w:val="00807410"/>
    <w:rsid w:val="00810154"/>
    <w:rsid w:val="00810365"/>
    <w:rsid w:val="00810398"/>
    <w:rsid w:val="008118F0"/>
    <w:rsid w:val="0081200B"/>
    <w:rsid w:val="008123DA"/>
    <w:rsid w:val="00812A12"/>
    <w:rsid w:val="00812E23"/>
    <w:rsid w:val="00812EDC"/>
    <w:rsid w:val="00812F33"/>
    <w:rsid w:val="00814255"/>
    <w:rsid w:val="0081425A"/>
    <w:rsid w:val="00814A3C"/>
    <w:rsid w:val="00815297"/>
    <w:rsid w:val="008152D0"/>
    <w:rsid w:val="00815B91"/>
    <w:rsid w:val="008163E1"/>
    <w:rsid w:val="00816A31"/>
    <w:rsid w:val="00816A5D"/>
    <w:rsid w:val="008170A4"/>
    <w:rsid w:val="008170DA"/>
    <w:rsid w:val="008173AB"/>
    <w:rsid w:val="008175CD"/>
    <w:rsid w:val="00817B4B"/>
    <w:rsid w:val="00817F1C"/>
    <w:rsid w:val="00820329"/>
    <w:rsid w:val="00820A31"/>
    <w:rsid w:val="00820A85"/>
    <w:rsid w:val="00820F8B"/>
    <w:rsid w:val="00821875"/>
    <w:rsid w:val="00821BAF"/>
    <w:rsid w:val="00821F6F"/>
    <w:rsid w:val="00822371"/>
    <w:rsid w:val="0082247D"/>
    <w:rsid w:val="00822875"/>
    <w:rsid w:val="00822AE8"/>
    <w:rsid w:val="00822FF6"/>
    <w:rsid w:val="0082301A"/>
    <w:rsid w:val="0082307E"/>
    <w:rsid w:val="008237D4"/>
    <w:rsid w:val="00823B23"/>
    <w:rsid w:val="0082506E"/>
    <w:rsid w:val="00825095"/>
    <w:rsid w:val="00825444"/>
    <w:rsid w:val="00825B0A"/>
    <w:rsid w:val="00825C90"/>
    <w:rsid w:val="00825F4C"/>
    <w:rsid w:val="00826418"/>
    <w:rsid w:val="008267A1"/>
    <w:rsid w:val="008267FE"/>
    <w:rsid w:val="00826F9A"/>
    <w:rsid w:val="00827536"/>
    <w:rsid w:val="008276E0"/>
    <w:rsid w:val="00827918"/>
    <w:rsid w:val="00827E7B"/>
    <w:rsid w:val="00830011"/>
    <w:rsid w:val="008301AD"/>
    <w:rsid w:val="00830318"/>
    <w:rsid w:val="00831400"/>
    <w:rsid w:val="008316AF"/>
    <w:rsid w:val="00831F46"/>
    <w:rsid w:val="00832016"/>
    <w:rsid w:val="00832121"/>
    <w:rsid w:val="0083265B"/>
    <w:rsid w:val="00832DB8"/>
    <w:rsid w:val="0083312A"/>
    <w:rsid w:val="00833168"/>
    <w:rsid w:val="00833456"/>
    <w:rsid w:val="00833511"/>
    <w:rsid w:val="0083476A"/>
    <w:rsid w:val="0083492E"/>
    <w:rsid w:val="00834DDE"/>
    <w:rsid w:val="008366B9"/>
    <w:rsid w:val="00836C15"/>
    <w:rsid w:val="00836EF3"/>
    <w:rsid w:val="008371F9"/>
    <w:rsid w:val="008379CA"/>
    <w:rsid w:val="00837B51"/>
    <w:rsid w:val="00837E21"/>
    <w:rsid w:val="008401CD"/>
    <w:rsid w:val="008404D3"/>
    <w:rsid w:val="00840E8B"/>
    <w:rsid w:val="0084118F"/>
    <w:rsid w:val="00841371"/>
    <w:rsid w:val="00841388"/>
    <w:rsid w:val="0084324D"/>
    <w:rsid w:val="0084377F"/>
    <w:rsid w:val="008437E1"/>
    <w:rsid w:val="00843BA1"/>
    <w:rsid w:val="0084409D"/>
    <w:rsid w:val="00844380"/>
    <w:rsid w:val="0084441B"/>
    <w:rsid w:val="008447D4"/>
    <w:rsid w:val="0084485C"/>
    <w:rsid w:val="00844CB2"/>
    <w:rsid w:val="0084513C"/>
    <w:rsid w:val="00845669"/>
    <w:rsid w:val="00845A4C"/>
    <w:rsid w:val="00846344"/>
    <w:rsid w:val="00846584"/>
    <w:rsid w:val="008467C5"/>
    <w:rsid w:val="008468E9"/>
    <w:rsid w:val="00846970"/>
    <w:rsid w:val="00846CC5"/>
    <w:rsid w:val="00846E0A"/>
    <w:rsid w:val="00847401"/>
    <w:rsid w:val="00847AD3"/>
    <w:rsid w:val="00847E66"/>
    <w:rsid w:val="0085005D"/>
    <w:rsid w:val="00850CA0"/>
    <w:rsid w:val="00850D0C"/>
    <w:rsid w:val="00851045"/>
    <w:rsid w:val="0085116F"/>
    <w:rsid w:val="008513F5"/>
    <w:rsid w:val="00852545"/>
    <w:rsid w:val="00852AA2"/>
    <w:rsid w:val="00852E13"/>
    <w:rsid w:val="00852F76"/>
    <w:rsid w:val="00853E4A"/>
    <w:rsid w:val="00853E55"/>
    <w:rsid w:val="00854557"/>
    <w:rsid w:val="00854559"/>
    <w:rsid w:val="00854B70"/>
    <w:rsid w:val="00854BDA"/>
    <w:rsid w:val="008550F7"/>
    <w:rsid w:val="0085519F"/>
    <w:rsid w:val="0085528C"/>
    <w:rsid w:val="00855714"/>
    <w:rsid w:val="008557C8"/>
    <w:rsid w:val="00855DA4"/>
    <w:rsid w:val="00856AA0"/>
    <w:rsid w:val="008570B0"/>
    <w:rsid w:val="008577A1"/>
    <w:rsid w:val="00857A1F"/>
    <w:rsid w:val="00857B6A"/>
    <w:rsid w:val="00857E7E"/>
    <w:rsid w:val="00857EF7"/>
    <w:rsid w:val="00860370"/>
    <w:rsid w:val="0086085A"/>
    <w:rsid w:val="00860C45"/>
    <w:rsid w:val="00860DFE"/>
    <w:rsid w:val="00860F79"/>
    <w:rsid w:val="008611F0"/>
    <w:rsid w:val="00862194"/>
    <w:rsid w:val="00863949"/>
    <w:rsid w:val="00863EBC"/>
    <w:rsid w:val="00864510"/>
    <w:rsid w:val="0086643E"/>
    <w:rsid w:val="00866482"/>
    <w:rsid w:val="00866866"/>
    <w:rsid w:val="00866A22"/>
    <w:rsid w:val="00866BA0"/>
    <w:rsid w:val="00866BB1"/>
    <w:rsid w:val="00867E5A"/>
    <w:rsid w:val="008700E5"/>
    <w:rsid w:val="008701A7"/>
    <w:rsid w:val="0087029B"/>
    <w:rsid w:val="00870F19"/>
    <w:rsid w:val="008714CC"/>
    <w:rsid w:val="0087158F"/>
    <w:rsid w:val="0087205B"/>
    <w:rsid w:val="008723D5"/>
    <w:rsid w:val="00872634"/>
    <w:rsid w:val="00872CC6"/>
    <w:rsid w:val="00872D88"/>
    <w:rsid w:val="0087370F"/>
    <w:rsid w:val="008738B5"/>
    <w:rsid w:val="008738BB"/>
    <w:rsid w:val="00874A2B"/>
    <w:rsid w:val="00874FB2"/>
    <w:rsid w:val="00875097"/>
    <w:rsid w:val="0087528C"/>
    <w:rsid w:val="00875402"/>
    <w:rsid w:val="008757E3"/>
    <w:rsid w:val="00875BFD"/>
    <w:rsid w:val="0087633F"/>
    <w:rsid w:val="0087677C"/>
    <w:rsid w:val="00876F98"/>
    <w:rsid w:val="00877391"/>
    <w:rsid w:val="00877B81"/>
    <w:rsid w:val="008802D0"/>
    <w:rsid w:val="00880370"/>
    <w:rsid w:val="008805D1"/>
    <w:rsid w:val="008808AC"/>
    <w:rsid w:val="00880935"/>
    <w:rsid w:val="00880E8A"/>
    <w:rsid w:val="00881A5C"/>
    <w:rsid w:val="008825AD"/>
    <w:rsid w:val="00883D53"/>
    <w:rsid w:val="00885033"/>
    <w:rsid w:val="00885255"/>
    <w:rsid w:val="00885C3A"/>
    <w:rsid w:val="00885DA4"/>
    <w:rsid w:val="00885F6D"/>
    <w:rsid w:val="00885FC5"/>
    <w:rsid w:val="0088600C"/>
    <w:rsid w:val="0088664F"/>
    <w:rsid w:val="00886970"/>
    <w:rsid w:val="008869E0"/>
    <w:rsid w:val="00886DB3"/>
    <w:rsid w:val="008871B7"/>
    <w:rsid w:val="00887367"/>
    <w:rsid w:val="008873C3"/>
    <w:rsid w:val="00887BF4"/>
    <w:rsid w:val="00887FC7"/>
    <w:rsid w:val="008903F1"/>
    <w:rsid w:val="0089072E"/>
    <w:rsid w:val="0089087F"/>
    <w:rsid w:val="00890B57"/>
    <w:rsid w:val="00890DBF"/>
    <w:rsid w:val="00890EEA"/>
    <w:rsid w:val="008912FE"/>
    <w:rsid w:val="00891355"/>
    <w:rsid w:val="008918A0"/>
    <w:rsid w:val="00891D31"/>
    <w:rsid w:val="008922E6"/>
    <w:rsid w:val="008926BD"/>
    <w:rsid w:val="00892B59"/>
    <w:rsid w:val="008930EC"/>
    <w:rsid w:val="008937DE"/>
    <w:rsid w:val="0089404C"/>
    <w:rsid w:val="008940C4"/>
    <w:rsid w:val="00894111"/>
    <w:rsid w:val="00894461"/>
    <w:rsid w:val="00894D04"/>
    <w:rsid w:val="00895142"/>
    <w:rsid w:val="008958BC"/>
    <w:rsid w:val="00896149"/>
    <w:rsid w:val="00896284"/>
    <w:rsid w:val="0089629D"/>
    <w:rsid w:val="008964B6"/>
    <w:rsid w:val="008967D8"/>
    <w:rsid w:val="008974F3"/>
    <w:rsid w:val="00897739"/>
    <w:rsid w:val="00897980"/>
    <w:rsid w:val="008A01BE"/>
    <w:rsid w:val="008A0E66"/>
    <w:rsid w:val="008A1100"/>
    <w:rsid w:val="008A18AF"/>
    <w:rsid w:val="008A1BD8"/>
    <w:rsid w:val="008A1DE0"/>
    <w:rsid w:val="008A2FB7"/>
    <w:rsid w:val="008A3AF7"/>
    <w:rsid w:val="008A40D2"/>
    <w:rsid w:val="008A4146"/>
    <w:rsid w:val="008A52F9"/>
    <w:rsid w:val="008A54DB"/>
    <w:rsid w:val="008A58BE"/>
    <w:rsid w:val="008A5953"/>
    <w:rsid w:val="008A5B8C"/>
    <w:rsid w:val="008A60CF"/>
    <w:rsid w:val="008A64A4"/>
    <w:rsid w:val="008A64CF"/>
    <w:rsid w:val="008A6935"/>
    <w:rsid w:val="008A6CAF"/>
    <w:rsid w:val="008A6DE5"/>
    <w:rsid w:val="008A6F3F"/>
    <w:rsid w:val="008A7E42"/>
    <w:rsid w:val="008A7E5D"/>
    <w:rsid w:val="008B0634"/>
    <w:rsid w:val="008B0794"/>
    <w:rsid w:val="008B07AC"/>
    <w:rsid w:val="008B0D62"/>
    <w:rsid w:val="008B14E0"/>
    <w:rsid w:val="008B1DD3"/>
    <w:rsid w:val="008B2576"/>
    <w:rsid w:val="008B288F"/>
    <w:rsid w:val="008B3782"/>
    <w:rsid w:val="008B39F3"/>
    <w:rsid w:val="008B4112"/>
    <w:rsid w:val="008B43BE"/>
    <w:rsid w:val="008B4A37"/>
    <w:rsid w:val="008B4D1A"/>
    <w:rsid w:val="008B4EA6"/>
    <w:rsid w:val="008B617E"/>
    <w:rsid w:val="008B6297"/>
    <w:rsid w:val="008B6BD8"/>
    <w:rsid w:val="008B6DBE"/>
    <w:rsid w:val="008B7859"/>
    <w:rsid w:val="008B7BA0"/>
    <w:rsid w:val="008B7BCB"/>
    <w:rsid w:val="008B7C13"/>
    <w:rsid w:val="008B7CC1"/>
    <w:rsid w:val="008B7D58"/>
    <w:rsid w:val="008C0CCD"/>
    <w:rsid w:val="008C0CD5"/>
    <w:rsid w:val="008C0E54"/>
    <w:rsid w:val="008C0ECA"/>
    <w:rsid w:val="008C13AC"/>
    <w:rsid w:val="008C1967"/>
    <w:rsid w:val="008C1F71"/>
    <w:rsid w:val="008C2448"/>
    <w:rsid w:val="008C26A4"/>
    <w:rsid w:val="008C286D"/>
    <w:rsid w:val="008C2E81"/>
    <w:rsid w:val="008C30AA"/>
    <w:rsid w:val="008C32A1"/>
    <w:rsid w:val="008C3634"/>
    <w:rsid w:val="008C38B9"/>
    <w:rsid w:val="008C3D2D"/>
    <w:rsid w:val="008C44C1"/>
    <w:rsid w:val="008C46F2"/>
    <w:rsid w:val="008C4D73"/>
    <w:rsid w:val="008C4F2F"/>
    <w:rsid w:val="008C4FA5"/>
    <w:rsid w:val="008C53A5"/>
    <w:rsid w:val="008C6031"/>
    <w:rsid w:val="008C606D"/>
    <w:rsid w:val="008C6A27"/>
    <w:rsid w:val="008C6BBE"/>
    <w:rsid w:val="008C6CC4"/>
    <w:rsid w:val="008C7222"/>
    <w:rsid w:val="008C76E3"/>
    <w:rsid w:val="008D008F"/>
    <w:rsid w:val="008D0278"/>
    <w:rsid w:val="008D119E"/>
    <w:rsid w:val="008D1A7B"/>
    <w:rsid w:val="008D1D2A"/>
    <w:rsid w:val="008D269A"/>
    <w:rsid w:val="008D2BB3"/>
    <w:rsid w:val="008D2D46"/>
    <w:rsid w:val="008D3389"/>
    <w:rsid w:val="008D3F9F"/>
    <w:rsid w:val="008D48E2"/>
    <w:rsid w:val="008D4C41"/>
    <w:rsid w:val="008D56DA"/>
    <w:rsid w:val="008D582B"/>
    <w:rsid w:val="008D5980"/>
    <w:rsid w:val="008D607D"/>
    <w:rsid w:val="008D61F4"/>
    <w:rsid w:val="008D6253"/>
    <w:rsid w:val="008D7223"/>
    <w:rsid w:val="008E05FA"/>
    <w:rsid w:val="008E0650"/>
    <w:rsid w:val="008E0CF5"/>
    <w:rsid w:val="008E0DA8"/>
    <w:rsid w:val="008E0F21"/>
    <w:rsid w:val="008E10FA"/>
    <w:rsid w:val="008E1610"/>
    <w:rsid w:val="008E1AF7"/>
    <w:rsid w:val="008E1B1E"/>
    <w:rsid w:val="008E1D79"/>
    <w:rsid w:val="008E22AD"/>
    <w:rsid w:val="008E2DE9"/>
    <w:rsid w:val="008E2E06"/>
    <w:rsid w:val="008E2F25"/>
    <w:rsid w:val="008E376A"/>
    <w:rsid w:val="008E3D84"/>
    <w:rsid w:val="008E40AC"/>
    <w:rsid w:val="008E4A98"/>
    <w:rsid w:val="008E6004"/>
    <w:rsid w:val="008E709A"/>
    <w:rsid w:val="008E7617"/>
    <w:rsid w:val="008E770F"/>
    <w:rsid w:val="008E7940"/>
    <w:rsid w:val="008E7AA5"/>
    <w:rsid w:val="008F08C1"/>
    <w:rsid w:val="008F156A"/>
    <w:rsid w:val="008F1E3C"/>
    <w:rsid w:val="008F355A"/>
    <w:rsid w:val="008F398F"/>
    <w:rsid w:val="008F3AC5"/>
    <w:rsid w:val="008F3E11"/>
    <w:rsid w:val="008F44B9"/>
    <w:rsid w:val="008F466B"/>
    <w:rsid w:val="008F5588"/>
    <w:rsid w:val="008F60BE"/>
    <w:rsid w:val="008F67E8"/>
    <w:rsid w:val="008F6F49"/>
    <w:rsid w:val="008F762D"/>
    <w:rsid w:val="0090007D"/>
    <w:rsid w:val="0090061F"/>
    <w:rsid w:val="0090069E"/>
    <w:rsid w:val="00900A5E"/>
    <w:rsid w:val="009015B9"/>
    <w:rsid w:val="00901701"/>
    <w:rsid w:val="009037BF"/>
    <w:rsid w:val="00903B6F"/>
    <w:rsid w:val="00904AC6"/>
    <w:rsid w:val="00904B7B"/>
    <w:rsid w:val="00904BD9"/>
    <w:rsid w:val="00905565"/>
    <w:rsid w:val="00905922"/>
    <w:rsid w:val="00905AA2"/>
    <w:rsid w:val="00905ADE"/>
    <w:rsid w:val="0090604F"/>
    <w:rsid w:val="009062CE"/>
    <w:rsid w:val="009066EE"/>
    <w:rsid w:val="00906DC5"/>
    <w:rsid w:val="009077A3"/>
    <w:rsid w:val="00907BA3"/>
    <w:rsid w:val="00907BE5"/>
    <w:rsid w:val="00910459"/>
    <w:rsid w:val="00910912"/>
    <w:rsid w:val="00911238"/>
    <w:rsid w:val="0091149E"/>
    <w:rsid w:val="0091188C"/>
    <w:rsid w:val="00911A0E"/>
    <w:rsid w:val="00911AE4"/>
    <w:rsid w:val="00912710"/>
    <w:rsid w:val="009127E8"/>
    <w:rsid w:val="009129D3"/>
    <w:rsid w:val="0091348F"/>
    <w:rsid w:val="009135EF"/>
    <w:rsid w:val="00913685"/>
    <w:rsid w:val="00913784"/>
    <w:rsid w:val="009138E4"/>
    <w:rsid w:val="009139D3"/>
    <w:rsid w:val="00913B2D"/>
    <w:rsid w:val="00913BE5"/>
    <w:rsid w:val="009140D0"/>
    <w:rsid w:val="00914EEE"/>
    <w:rsid w:val="00915407"/>
    <w:rsid w:val="00915498"/>
    <w:rsid w:val="00915766"/>
    <w:rsid w:val="00915EDC"/>
    <w:rsid w:val="00915F08"/>
    <w:rsid w:val="0091605D"/>
    <w:rsid w:val="00916ABF"/>
    <w:rsid w:val="00916FA5"/>
    <w:rsid w:val="0091747C"/>
    <w:rsid w:val="00920314"/>
    <w:rsid w:val="009205B0"/>
    <w:rsid w:val="00920639"/>
    <w:rsid w:val="009226A6"/>
    <w:rsid w:val="0092312C"/>
    <w:rsid w:val="0092322E"/>
    <w:rsid w:val="009239C8"/>
    <w:rsid w:val="00923D8D"/>
    <w:rsid w:val="00924A75"/>
    <w:rsid w:val="00924C2A"/>
    <w:rsid w:val="00924C5C"/>
    <w:rsid w:val="009253D1"/>
    <w:rsid w:val="00925719"/>
    <w:rsid w:val="009266F0"/>
    <w:rsid w:val="00926920"/>
    <w:rsid w:val="00926CCA"/>
    <w:rsid w:val="009271B6"/>
    <w:rsid w:val="00927C82"/>
    <w:rsid w:val="009305BD"/>
    <w:rsid w:val="0093074E"/>
    <w:rsid w:val="00930E8A"/>
    <w:rsid w:val="009315B1"/>
    <w:rsid w:val="00931670"/>
    <w:rsid w:val="00931795"/>
    <w:rsid w:val="009319A8"/>
    <w:rsid w:val="00931BA7"/>
    <w:rsid w:val="00931D5B"/>
    <w:rsid w:val="0093227F"/>
    <w:rsid w:val="009322CC"/>
    <w:rsid w:val="009327E5"/>
    <w:rsid w:val="00932E8D"/>
    <w:rsid w:val="00933B37"/>
    <w:rsid w:val="009346FC"/>
    <w:rsid w:val="0093475B"/>
    <w:rsid w:val="00934877"/>
    <w:rsid w:val="00935771"/>
    <w:rsid w:val="009359FE"/>
    <w:rsid w:val="00935F8E"/>
    <w:rsid w:val="00936431"/>
    <w:rsid w:val="009366B7"/>
    <w:rsid w:val="009366FA"/>
    <w:rsid w:val="00936778"/>
    <w:rsid w:val="00936C0C"/>
    <w:rsid w:val="0093713F"/>
    <w:rsid w:val="0093737E"/>
    <w:rsid w:val="009377D4"/>
    <w:rsid w:val="00937844"/>
    <w:rsid w:val="00937867"/>
    <w:rsid w:val="0094011A"/>
    <w:rsid w:val="0094138B"/>
    <w:rsid w:val="0094156D"/>
    <w:rsid w:val="00941A87"/>
    <w:rsid w:val="00941D86"/>
    <w:rsid w:val="00942134"/>
    <w:rsid w:val="009425E5"/>
    <w:rsid w:val="00942BA0"/>
    <w:rsid w:val="00942D8C"/>
    <w:rsid w:val="009442C2"/>
    <w:rsid w:val="00944B83"/>
    <w:rsid w:val="00944C25"/>
    <w:rsid w:val="00945629"/>
    <w:rsid w:val="0094598E"/>
    <w:rsid w:val="00945A35"/>
    <w:rsid w:val="00945AE1"/>
    <w:rsid w:val="00945E58"/>
    <w:rsid w:val="00946452"/>
    <w:rsid w:val="0094688C"/>
    <w:rsid w:val="00946F62"/>
    <w:rsid w:val="00947218"/>
    <w:rsid w:val="00947BE5"/>
    <w:rsid w:val="00947DBC"/>
    <w:rsid w:val="009505AA"/>
    <w:rsid w:val="00950663"/>
    <w:rsid w:val="00950EC8"/>
    <w:rsid w:val="0095111F"/>
    <w:rsid w:val="009511A0"/>
    <w:rsid w:val="009519DB"/>
    <w:rsid w:val="00951AC1"/>
    <w:rsid w:val="009520E7"/>
    <w:rsid w:val="0095244F"/>
    <w:rsid w:val="009528FD"/>
    <w:rsid w:val="009535C4"/>
    <w:rsid w:val="00953830"/>
    <w:rsid w:val="00953C49"/>
    <w:rsid w:val="00953DB1"/>
    <w:rsid w:val="0095412B"/>
    <w:rsid w:val="0095460C"/>
    <w:rsid w:val="00954E67"/>
    <w:rsid w:val="0095519C"/>
    <w:rsid w:val="009558C5"/>
    <w:rsid w:val="00955C81"/>
    <w:rsid w:val="00955D03"/>
    <w:rsid w:val="00956180"/>
    <w:rsid w:val="00956F2D"/>
    <w:rsid w:val="009572B5"/>
    <w:rsid w:val="009579E6"/>
    <w:rsid w:val="00957C1A"/>
    <w:rsid w:val="00960384"/>
    <w:rsid w:val="009609B7"/>
    <w:rsid w:val="00961D53"/>
    <w:rsid w:val="00962073"/>
    <w:rsid w:val="009624F6"/>
    <w:rsid w:val="00962571"/>
    <w:rsid w:val="009625B3"/>
    <w:rsid w:val="00962DCA"/>
    <w:rsid w:val="00963381"/>
    <w:rsid w:val="0096362A"/>
    <w:rsid w:val="00963C0D"/>
    <w:rsid w:val="00963D6C"/>
    <w:rsid w:val="00964045"/>
    <w:rsid w:val="0096430D"/>
    <w:rsid w:val="00964919"/>
    <w:rsid w:val="009649E2"/>
    <w:rsid w:val="009655DA"/>
    <w:rsid w:val="00965D2E"/>
    <w:rsid w:val="00965EFE"/>
    <w:rsid w:val="00965F4A"/>
    <w:rsid w:val="00966736"/>
    <w:rsid w:val="00966749"/>
    <w:rsid w:val="00966911"/>
    <w:rsid w:val="00967183"/>
    <w:rsid w:val="00967334"/>
    <w:rsid w:val="0096773B"/>
    <w:rsid w:val="00967829"/>
    <w:rsid w:val="00967837"/>
    <w:rsid w:val="00967E12"/>
    <w:rsid w:val="00967E9A"/>
    <w:rsid w:val="00967F45"/>
    <w:rsid w:val="009707AA"/>
    <w:rsid w:val="00970DB5"/>
    <w:rsid w:val="00970DE8"/>
    <w:rsid w:val="00970F78"/>
    <w:rsid w:val="00970F90"/>
    <w:rsid w:val="00971E33"/>
    <w:rsid w:val="00972663"/>
    <w:rsid w:val="009726D6"/>
    <w:rsid w:val="009726DE"/>
    <w:rsid w:val="0097312F"/>
    <w:rsid w:val="009731BC"/>
    <w:rsid w:val="009738E3"/>
    <w:rsid w:val="00973900"/>
    <w:rsid w:val="00974714"/>
    <w:rsid w:val="0097488E"/>
    <w:rsid w:val="009748D6"/>
    <w:rsid w:val="009748E8"/>
    <w:rsid w:val="00975EFC"/>
    <w:rsid w:val="00976C00"/>
    <w:rsid w:val="00977FE8"/>
    <w:rsid w:val="00980602"/>
    <w:rsid w:val="00980831"/>
    <w:rsid w:val="009808B7"/>
    <w:rsid w:val="00980E82"/>
    <w:rsid w:val="00980F7B"/>
    <w:rsid w:val="009815E2"/>
    <w:rsid w:val="009817FE"/>
    <w:rsid w:val="00981D26"/>
    <w:rsid w:val="009826FB"/>
    <w:rsid w:val="00983438"/>
    <w:rsid w:val="00983602"/>
    <w:rsid w:val="00983627"/>
    <w:rsid w:val="00984294"/>
    <w:rsid w:val="00984544"/>
    <w:rsid w:val="00984A9F"/>
    <w:rsid w:val="00984C91"/>
    <w:rsid w:val="00985077"/>
    <w:rsid w:val="00985AB1"/>
    <w:rsid w:val="009862DA"/>
    <w:rsid w:val="009865A6"/>
    <w:rsid w:val="00987300"/>
    <w:rsid w:val="009873A8"/>
    <w:rsid w:val="009878A5"/>
    <w:rsid w:val="00987C4A"/>
    <w:rsid w:val="00987F88"/>
    <w:rsid w:val="009901CE"/>
    <w:rsid w:val="00990325"/>
    <w:rsid w:val="00990B41"/>
    <w:rsid w:val="00991695"/>
    <w:rsid w:val="00991D6E"/>
    <w:rsid w:val="00991E53"/>
    <w:rsid w:val="00991F0C"/>
    <w:rsid w:val="00992128"/>
    <w:rsid w:val="0099216D"/>
    <w:rsid w:val="00992628"/>
    <w:rsid w:val="009927F2"/>
    <w:rsid w:val="00993315"/>
    <w:rsid w:val="0099376F"/>
    <w:rsid w:val="00993F6E"/>
    <w:rsid w:val="00994716"/>
    <w:rsid w:val="00994FF6"/>
    <w:rsid w:val="009950C6"/>
    <w:rsid w:val="0099545F"/>
    <w:rsid w:val="009959C5"/>
    <w:rsid w:val="00995C80"/>
    <w:rsid w:val="0099688A"/>
    <w:rsid w:val="00996C9F"/>
    <w:rsid w:val="00996D38"/>
    <w:rsid w:val="00996D5A"/>
    <w:rsid w:val="009977C1"/>
    <w:rsid w:val="009A08F3"/>
    <w:rsid w:val="009A0B20"/>
    <w:rsid w:val="009A1710"/>
    <w:rsid w:val="009A235C"/>
    <w:rsid w:val="009A265F"/>
    <w:rsid w:val="009A3013"/>
    <w:rsid w:val="009A3411"/>
    <w:rsid w:val="009A34E0"/>
    <w:rsid w:val="009A35BD"/>
    <w:rsid w:val="009A3F44"/>
    <w:rsid w:val="009A3F7B"/>
    <w:rsid w:val="009A41C4"/>
    <w:rsid w:val="009A436E"/>
    <w:rsid w:val="009A4C8C"/>
    <w:rsid w:val="009A52D3"/>
    <w:rsid w:val="009A56BC"/>
    <w:rsid w:val="009A591B"/>
    <w:rsid w:val="009A5D63"/>
    <w:rsid w:val="009A6250"/>
    <w:rsid w:val="009A66A8"/>
    <w:rsid w:val="009A6B58"/>
    <w:rsid w:val="009A6CFF"/>
    <w:rsid w:val="009A6DD1"/>
    <w:rsid w:val="009A6EF8"/>
    <w:rsid w:val="009A7E1D"/>
    <w:rsid w:val="009B0033"/>
    <w:rsid w:val="009B0657"/>
    <w:rsid w:val="009B0C68"/>
    <w:rsid w:val="009B0D40"/>
    <w:rsid w:val="009B1040"/>
    <w:rsid w:val="009B106E"/>
    <w:rsid w:val="009B1A10"/>
    <w:rsid w:val="009B1F89"/>
    <w:rsid w:val="009B21BC"/>
    <w:rsid w:val="009B2D0D"/>
    <w:rsid w:val="009B37B8"/>
    <w:rsid w:val="009B46E1"/>
    <w:rsid w:val="009B4F3A"/>
    <w:rsid w:val="009B5CDE"/>
    <w:rsid w:val="009B63B6"/>
    <w:rsid w:val="009B65FA"/>
    <w:rsid w:val="009B6C2F"/>
    <w:rsid w:val="009B7351"/>
    <w:rsid w:val="009B7355"/>
    <w:rsid w:val="009C0221"/>
    <w:rsid w:val="009C11C1"/>
    <w:rsid w:val="009C11DA"/>
    <w:rsid w:val="009C1263"/>
    <w:rsid w:val="009C1365"/>
    <w:rsid w:val="009C1607"/>
    <w:rsid w:val="009C22AC"/>
    <w:rsid w:val="009C266D"/>
    <w:rsid w:val="009C2DD7"/>
    <w:rsid w:val="009C336F"/>
    <w:rsid w:val="009C3698"/>
    <w:rsid w:val="009C37A2"/>
    <w:rsid w:val="009C3F04"/>
    <w:rsid w:val="009C3FF4"/>
    <w:rsid w:val="009C41A5"/>
    <w:rsid w:val="009C4615"/>
    <w:rsid w:val="009C47DD"/>
    <w:rsid w:val="009C47FE"/>
    <w:rsid w:val="009C4AFD"/>
    <w:rsid w:val="009C4C2B"/>
    <w:rsid w:val="009C4DAA"/>
    <w:rsid w:val="009C53FA"/>
    <w:rsid w:val="009C5666"/>
    <w:rsid w:val="009C6089"/>
    <w:rsid w:val="009C6201"/>
    <w:rsid w:val="009C679F"/>
    <w:rsid w:val="009C69E7"/>
    <w:rsid w:val="009C74F7"/>
    <w:rsid w:val="009C7D17"/>
    <w:rsid w:val="009D0493"/>
    <w:rsid w:val="009D0499"/>
    <w:rsid w:val="009D0A50"/>
    <w:rsid w:val="009D0C1A"/>
    <w:rsid w:val="009D16CB"/>
    <w:rsid w:val="009D252D"/>
    <w:rsid w:val="009D29AF"/>
    <w:rsid w:val="009D2AB3"/>
    <w:rsid w:val="009D3D1E"/>
    <w:rsid w:val="009D3F3E"/>
    <w:rsid w:val="009D45A3"/>
    <w:rsid w:val="009D4DE3"/>
    <w:rsid w:val="009D4E73"/>
    <w:rsid w:val="009D4EE8"/>
    <w:rsid w:val="009D58E8"/>
    <w:rsid w:val="009D5E45"/>
    <w:rsid w:val="009D5E4C"/>
    <w:rsid w:val="009D6A25"/>
    <w:rsid w:val="009D7A6D"/>
    <w:rsid w:val="009E04AF"/>
    <w:rsid w:val="009E07DF"/>
    <w:rsid w:val="009E0A05"/>
    <w:rsid w:val="009E145C"/>
    <w:rsid w:val="009E18C7"/>
    <w:rsid w:val="009E2057"/>
    <w:rsid w:val="009E276A"/>
    <w:rsid w:val="009E2C75"/>
    <w:rsid w:val="009E2E90"/>
    <w:rsid w:val="009E38EA"/>
    <w:rsid w:val="009E3A41"/>
    <w:rsid w:val="009E404F"/>
    <w:rsid w:val="009E46A2"/>
    <w:rsid w:val="009E47EF"/>
    <w:rsid w:val="009E4923"/>
    <w:rsid w:val="009E5097"/>
    <w:rsid w:val="009E50A3"/>
    <w:rsid w:val="009E57B2"/>
    <w:rsid w:val="009E59E2"/>
    <w:rsid w:val="009E5B3A"/>
    <w:rsid w:val="009E5B5B"/>
    <w:rsid w:val="009E62EA"/>
    <w:rsid w:val="009E6858"/>
    <w:rsid w:val="009E69D2"/>
    <w:rsid w:val="009E74B7"/>
    <w:rsid w:val="009E7BC9"/>
    <w:rsid w:val="009E7F9B"/>
    <w:rsid w:val="009F0C40"/>
    <w:rsid w:val="009F115F"/>
    <w:rsid w:val="009F129D"/>
    <w:rsid w:val="009F2208"/>
    <w:rsid w:val="009F2B69"/>
    <w:rsid w:val="009F3C45"/>
    <w:rsid w:val="009F3D76"/>
    <w:rsid w:val="009F4202"/>
    <w:rsid w:val="009F4600"/>
    <w:rsid w:val="009F473B"/>
    <w:rsid w:val="009F4E2B"/>
    <w:rsid w:val="009F60A4"/>
    <w:rsid w:val="009F64A8"/>
    <w:rsid w:val="009F6649"/>
    <w:rsid w:val="009F7567"/>
    <w:rsid w:val="00A0022B"/>
    <w:rsid w:val="00A004F5"/>
    <w:rsid w:val="00A008FD"/>
    <w:rsid w:val="00A00ABD"/>
    <w:rsid w:val="00A00C1C"/>
    <w:rsid w:val="00A00D1F"/>
    <w:rsid w:val="00A00FCC"/>
    <w:rsid w:val="00A01502"/>
    <w:rsid w:val="00A01679"/>
    <w:rsid w:val="00A01764"/>
    <w:rsid w:val="00A02FAF"/>
    <w:rsid w:val="00A033A3"/>
    <w:rsid w:val="00A03A74"/>
    <w:rsid w:val="00A03AA6"/>
    <w:rsid w:val="00A03E5A"/>
    <w:rsid w:val="00A04027"/>
    <w:rsid w:val="00A04050"/>
    <w:rsid w:val="00A043CF"/>
    <w:rsid w:val="00A0495C"/>
    <w:rsid w:val="00A04B4A"/>
    <w:rsid w:val="00A05937"/>
    <w:rsid w:val="00A05D4B"/>
    <w:rsid w:val="00A05E26"/>
    <w:rsid w:val="00A062FC"/>
    <w:rsid w:val="00A06A06"/>
    <w:rsid w:val="00A06C07"/>
    <w:rsid w:val="00A06CCE"/>
    <w:rsid w:val="00A06E90"/>
    <w:rsid w:val="00A07DF5"/>
    <w:rsid w:val="00A07FE6"/>
    <w:rsid w:val="00A10544"/>
    <w:rsid w:val="00A108BD"/>
    <w:rsid w:val="00A108E7"/>
    <w:rsid w:val="00A10B19"/>
    <w:rsid w:val="00A115F1"/>
    <w:rsid w:val="00A116A7"/>
    <w:rsid w:val="00A11863"/>
    <w:rsid w:val="00A12343"/>
    <w:rsid w:val="00A125A0"/>
    <w:rsid w:val="00A128C2"/>
    <w:rsid w:val="00A12D80"/>
    <w:rsid w:val="00A1318E"/>
    <w:rsid w:val="00A1363B"/>
    <w:rsid w:val="00A145F5"/>
    <w:rsid w:val="00A14995"/>
    <w:rsid w:val="00A14B0D"/>
    <w:rsid w:val="00A14B6F"/>
    <w:rsid w:val="00A14C4E"/>
    <w:rsid w:val="00A151F0"/>
    <w:rsid w:val="00A155DC"/>
    <w:rsid w:val="00A15905"/>
    <w:rsid w:val="00A15E6C"/>
    <w:rsid w:val="00A1615C"/>
    <w:rsid w:val="00A16BEF"/>
    <w:rsid w:val="00A17112"/>
    <w:rsid w:val="00A1770E"/>
    <w:rsid w:val="00A1776A"/>
    <w:rsid w:val="00A17848"/>
    <w:rsid w:val="00A17866"/>
    <w:rsid w:val="00A17991"/>
    <w:rsid w:val="00A17DC9"/>
    <w:rsid w:val="00A17F69"/>
    <w:rsid w:val="00A200F6"/>
    <w:rsid w:val="00A205C5"/>
    <w:rsid w:val="00A20876"/>
    <w:rsid w:val="00A21414"/>
    <w:rsid w:val="00A2153F"/>
    <w:rsid w:val="00A215DC"/>
    <w:rsid w:val="00A21EAC"/>
    <w:rsid w:val="00A22586"/>
    <w:rsid w:val="00A22AD0"/>
    <w:rsid w:val="00A22BB2"/>
    <w:rsid w:val="00A22C1D"/>
    <w:rsid w:val="00A22EB0"/>
    <w:rsid w:val="00A23060"/>
    <w:rsid w:val="00A23192"/>
    <w:rsid w:val="00A234BD"/>
    <w:rsid w:val="00A23E72"/>
    <w:rsid w:val="00A23F28"/>
    <w:rsid w:val="00A240B2"/>
    <w:rsid w:val="00A2424F"/>
    <w:rsid w:val="00A249AD"/>
    <w:rsid w:val="00A2545E"/>
    <w:rsid w:val="00A2548D"/>
    <w:rsid w:val="00A25529"/>
    <w:rsid w:val="00A25641"/>
    <w:rsid w:val="00A25746"/>
    <w:rsid w:val="00A268B3"/>
    <w:rsid w:val="00A26CA1"/>
    <w:rsid w:val="00A26CFF"/>
    <w:rsid w:val="00A26E90"/>
    <w:rsid w:val="00A26ECB"/>
    <w:rsid w:val="00A27015"/>
    <w:rsid w:val="00A27618"/>
    <w:rsid w:val="00A27E95"/>
    <w:rsid w:val="00A3019C"/>
    <w:rsid w:val="00A30BF6"/>
    <w:rsid w:val="00A30FDE"/>
    <w:rsid w:val="00A31111"/>
    <w:rsid w:val="00A31124"/>
    <w:rsid w:val="00A31511"/>
    <w:rsid w:val="00A315EE"/>
    <w:rsid w:val="00A3164E"/>
    <w:rsid w:val="00A31842"/>
    <w:rsid w:val="00A31C0E"/>
    <w:rsid w:val="00A323A0"/>
    <w:rsid w:val="00A32804"/>
    <w:rsid w:val="00A33B6E"/>
    <w:rsid w:val="00A33E6E"/>
    <w:rsid w:val="00A34888"/>
    <w:rsid w:val="00A34CEA"/>
    <w:rsid w:val="00A3500D"/>
    <w:rsid w:val="00A353AA"/>
    <w:rsid w:val="00A35DC4"/>
    <w:rsid w:val="00A35FAE"/>
    <w:rsid w:val="00A36146"/>
    <w:rsid w:val="00A367EA"/>
    <w:rsid w:val="00A369A7"/>
    <w:rsid w:val="00A369B2"/>
    <w:rsid w:val="00A3704B"/>
    <w:rsid w:val="00A372BB"/>
    <w:rsid w:val="00A37628"/>
    <w:rsid w:val="00A379FC"/>
    <w:rsid w:val="00A37A77"/>
    <w:rsid w:val="00A40364"/>
    <w:rsid w:val="00A40779"/>
    <w:rsid w:val="00A40C37"/>
    <w:rsid w:val="00A426BC"/>
    <w:rsid w:val="00A42ABB"/>
    <w:rsid w:val="00A42ABF"/>
    <w:rsid w:val="00A42BC8"/>
    <w:rsid w:val="00A430B1"/>
    <w:rsid w:val="00A431AC"/>
    <w:rsid w:val="00A43254"/>
    <w:rsid w:val="00A43439"/>
    <w:rsid w:val="00A43BA4"/>
    <w:rsid w:val="00A44505"/>
    <w:rsid w:val="00A4469B"/>
    <w:rsid w:val="00A447CC"/>
    <w:rsid w:val="00A45FB3"/>
    <w:rsid w:val="00A45FE6"/>
    <w:rsid w:val="00A46209"/>
    <w:rsid w:val="00A46941"/>
    <w:rsid w:val="00A46A53"/>
    <w:rsid w:val="00A471D4"/>
    <w:rsid w:val="00A47757"/>
    <w:rsid w:val="00A47E7F"/>
    <w:rsid w:val="00A5012E"/>
    <w:rsid w:val="00A50619"/>
    <w:rsid w:val="00A509D8"/>
    <w:rsid w:val="00A50A19"/>
    <w:rsid w:val="00A50E05"/>
    <w:rsid w:val="00A51188"/>
    <w:rsid w:val="00A51252"/>
    <w:rsid w:val="00A5140D"/>
    <w:rsid w:val="00A515A5"/>
    <w:rsid w:val="00A51904"/>
    <w:rsid w:val="00A5218B"/>
    <w:rsid w:val="00A52190"/>
    <w:rsid w:val="00A52BAF"/>
    <w:rsid w:val="00A53F1B"/>
    <w:rsid w:val="00A540A8"/>
    <w:rsid w:val="00A543AE"/>
    <w:rsid w:val="00A54B00"/>
    <w:rsid w:val="00A551C1"/>
    <w:rsid w:val="00A55B37"/>
    <w:rsid w:val="00A56295"/>
    <w:rsid w:val="00A5689D"/>
    <w:rsid w:val="00A56B52"/>
    <w:rsid w:val="00A570BB"/>
    <w:rsid w:val="00A57468"/>
    <w:rsid w:val="00A57C24"/>
    <w:rsid w:val="00A605B9"/>
    <w:rsid w:val="00A60654"/>
    <w:rsid w:val="00A60844"/>
    <w:rsid w:val="00A60A41"/>
    <w:rsid w:val="00A60BF5"/>
    <w:rsid w:val="00A60CF2"/>
    <w:rsid w:val="00A60E9C"/>
    <w:rsid w:val="00A61865"/>
    <w:rsid w:val="00A6272B"/>
    <w:rsid w:val="00A632AE"/>
    <w:rsid w:val="00A636C6"/>
    <w:rsid w:val="00A63E1E"/>
    <w:rsid w:val="00A64145"/>
    <w:rsid w:val="00A64378"/>
    <w:rsid w:val="00A64AD8"/>
    <w:rsid w:val="00A64B57"/>
    <w:rsid w:val="00A65C7F"/>
    <w:rsid w:val="00A65D6B"/>
    <w:rsid w:val="00A66355"/>
    <w:rsid w:val="00A667E1"/>
    <w:rsid w:val="00A66D3C"/>
    <w:rsid w:val="00A670E2"/>
    <w:rsid w:val="00A67301"/>
    <w:rsid w:val="00A67A3C"/>
    <w:rsid w:val="00A67CAE"/>
    <w:rsid w:val="00A67CC4"/>
    <w:rsid w:val="00A67D69"/>
    <w:rsid w:val="00A704F1"/>
    <w:rsid w:val="00A70A57"/>
    <w:rsid w:val="00A70B9A"/>
    <w:rsid w:val="00A70D92"/>
    <w:rsid w:val="00A71413"/>
    <w:rsid w:val="00A715E1"/>
    <w:rsid w:val="00A71B9E"/>
    <w:rsid w:val="00A71D10"/>
    <w:rsid w:val="00A723B2"/>
    <w:rsid w:val="00A72615"/>
    <w:rsid w:val="00A737D9"/>
    <w:rsid w:val="00A73D2A"/>
    <w:rsid w:val="00A73D8D"/>
    <w:rsid w:val="00A73E78"/>
    <w:rsid w:val="00A73ECF"/>
    <w:rsid w:val="00A74654"/>
    <w:rsid w:val="00A74DC5"/>
    <w:rsid w:val="00A7569C"/>
    <w:rsid w:val="00A760E0"/>
    <w:rsid w:val="00A769C3"/>
    <w:rsid w:val="00A769D4"/>
    <w:rsid w:val="00A76C4C"/>
    <w:rsid w:val="00A76F5F"/>
    <w:rsid w:val="00A771D7"/>
    <w:rsid w:val="00A77A48"/>
    <w:rsid w:val="00A8067A"/>
    <w:rsid w:val="00A8072F"/>
    <w:rsid w:val="00A80B94"/>
    <w:rsid w:val="00A817D1"/>
    <w:rsid w:val="00A81F7A"/>
    <w:rsid w:val="00A821B8"/>
    <w:rsid w:val="00A822E6"/>
    <w:rsid w:val="00A825D0"/>
    <w:rsid w:val="00A82D29"/>
    <w:rsid w:val="00A82E0B"/>
    <w:rsid w:val="00A83A10"/>
    <w:rsid w:val="00A83B44"/>
    <w:rsid w:val="00A842F7"/>
    <w:rsid w:val="00A84933"/>
    <w:rsid w:val="00A84CD0"/>
    <w:rsid w:val="00A85997"/>
    <w:rsid w:val="00A85B31"/>
    <w:rsid w:val="00A85E18"/>
    <w:rsid w:val="00A85F04"/>
    <w:rsid w:val="00A85FB4"/>
    <w:rsid w:val="00A8626D"/>
    <w:rsid w:val="00A86501"/>
    <w:rsid w:val="00A87085"/>
    <w:rsid w:val="00A87485"/>
    <w:rsid w:val="00A8758A"/>
    <w:rsid w:val="00A875E0"/>
    <w:rsid w:val="00A878F3"/>
    <w:rsid w:val="00A87F8C"/>
    <w:rsid w:val="00A91658"/>
    <w:rsid w:val="00A92330"/>
    <w:rsid w:val="00A92DFC"/>
    <w:rsid w:val="00A92F2C"/>
    <w:rsid w:val="00A93275"/>
    <w:rsid w:val="00A934C9"/>
    <w:rsid w:val="00A93604"/>
    <w:rsid w:val="00A93967"/>
    <w:rsid w:val="00A93C0D"/>
    <w:rsid w:val="00A9428E"/>
    <w:rsid w:val="00A94579"/>
    <w:rsid w:val="00A9741B"/>
    <w:rsid w:val="00A975C0"/>
    <w:rsid w:val="00A976FB"/>
    <w:rsid w:val="00A97936"/>
    <w:rsid w:val="00A97958"/>
    <w:rsid w:val="00A97B06"/>
    <w:rsid w:val="00A97B6D"/>
    <w:rsid w:val="00AA0286"/>
    <w:rsid w:val="00AA0BEB"/>
    <w:rsid w:val="00AA18BB"/>
    <w:rsid w:val="00AA1BF7"/>
    <w:rsid w:val="00AA1E9A"/>
    <w:rsid w:val="00AA1F75"/>
    <w:rsid w:val="00AA20C0"/>
    <w:rsid w:val="00AA26B2"/>
    <w:rsid w:val="00AA2DC6"/>
    <w:rsid w:val="00AA3119"/>
    <w:rsid w:val="00AA3740"/>
    <w:rsid w:val="00AA37BB"/>
    <w:rsid w:val="00AA3C05"/>
    <w:rsid w:val="00AA3E13"/>
    <w:rsid w:val="00AA4F39"/>
    <w:rsid w:val="00AA50C6"/>
    <w:rsid w:val="00AA56AC"/>
    <w:rsid w:val="00AA63C1"/>
    <w:rsid w:val="00AA661E"/>
    <w:rsid w:val="00AA70D9"/>
    <w:rsid w:val="00AA74F8"/>
    <w:rsid w:val="00AA78C5"/>
    <w:rsid w:val="00AA7E1D"/>
    <w:rsid w:val="00AB0106"/>
    <w:rsid w:val="00AB1F04"/>
    <w:rsid w:val="00AB265A"/>
    <w:rsid w:val="00AB2768"/>
    <w:rsid w:val="00AB2C8A"/>
    <w:rsid w:val="00AB32EB"/>
    <w:rsid w:val="00AB3D79"/>
    <w:rsid w:val="00AB430F"/>
    <w:rsid w:val="00AB4952"/>
    <w:rsid w:val="00AB4B0D"/>
    <w:rsid w:val="00AB4CF6"/>
    <w:rsid w:val="00AB5533"/>
    <w:rsid w:val="00AB5734"/>
    <w:rsid w:val="00AB6298"/>
    <w:rsid w:val="00AB6895"/>
    <w:rsid w:val="00AB7BF8"/>
    <w:rsid w:val="00AC0B57"/>
    <w:rsid w:val="00AC118D"/>
    <w:rsid w:val="00AC1322"/>
    <w:rsid w:val="00AC16B5"/>
    <w:rsid w:val="00AC2106"/>
    <w:rsid w:val="00AC287D"/>
    <w:rsid w:val="00AC2A79"/>
    <w:rsid w:val="00AC328B"/>
    <w:rsid w:val="00AC330B"/>
    <w:rsid w:val="00AC37B5"/>
    <w:rsid w:val="00AC3FA8"/>
    <w:rsid w:val="00AC437E"/>
    <w:rsid w:val="00AC4DCA"/>
    <w:rsid w:val="00AC4E3F"/>
    <w:rsid w:val="00AC4EF5"/>
    <w:rsid w:val="00AC513F"/>
    <w:rsid w:val="00AC552C"/>
    <w:rsid w:val="00AC59D1"/>
    <w:rsid w:val="00AC6E55"/>
    <w:rsid w:val="00AD0102"/>
    <w:rsid w:val="00AD0B1D"/>
    <w:rsid w:val="00AD1193"/>
    <w:rsid w:val="00AD13B0"/>
    <w:rsid w:val="00AD184D"/>
    <w:rsid w:val="00AD1A31"/>
    <w:rsid w:val="00AD201F"/>
    <w:rsid w:val="00AD2147"/>
    <w:rsid w:val="00AD2B0C"/>
    <w:rsid w:val="00AD46D4"/>
    <w:rsid w:val="00AD4746"/>
    <w:rsid w:val="00AD4EBA"/>
    <w:rsid w:val="00AD58ED"/>
    <w:rsid w:val="00AD5B82"/>
    <w:rsid w:val="00AD5B8A"/>
    <w:rsid w:val="00AD6281"/>
    <w:rsid w:val="00AD649D"/>
    <w:rsid w:val="00AD6820"/>
    <w:rsid w:val="00AD6A8F"/>
    <w:rsid w:val="00AD71B1"/>
    <w:rsid w:val="00AE054C"/>
    <w:rsid w:val="00AE0D8E"/>
    <w:rsid w:val="00AE1029"/>
    <w:rsid w:val="00AE1278"/>
    <w:rsid w:val="00AE1B54"/>
    <w:rsid w:val="00AE2606"/>
    <w:rsid w:val="00AE2ACC"/>
    <w:rsid w:val="00AE33EB"/>
    <w:rsid w:val="00AE37EE"/>
    <w:rsid w:val="00AE3859"/>
    <w:rsid w:val="00AE400B"/>
    <w:rsid w:val="00AE42DD"/>
    <w:rsid w:val="00AE42FA"/>
    <w:rsid w:val="00AE456A"/>
    <w:rsid w:val="00AE4B29"/>
    <w:rsid w:val="00AE56F6"/>
    <w:rsid w:val="00AE5A10"/>
    <w:rsid w:val="00AE62E0"/>
    <w:rsid w:val="00AE64DC"/>
    <w:rsid w:val="00AE6F2A"/>
    <w:rsid w:val="00AE7489"/>
    <w:rsid w:val="00AE789D"/>
    <w:rsid w:val="00AF03DA"/>
    <w:rsid w:val="00AF074A"/>
    <w:rsid w:val="00AF091A"/>
    <w:rsid w:val="00AF0B85"/>
    <w:rsid w:val="00AF0D5E"/>
    <w:rsid w:val="00AF121C"/>
    <w:rsid w:val="00AF138F"/>
    <w:rsid w:val="00AF1834"/>
    <w:rsid w:val="00AF1883"/>
    <w:rsid w:val="00AF1B6C"/>
    <w:rsid w:val="00AF2BC9"/>
    <w:rsid w:val="00AF39FB"/>
    <w:rsid w:val="00AF3CDD"/>
    <w:rsid w:val="00AF3EDF"/>
    <w:rsid w:val="00AF43A4"/>
    <w:rsid w:val="00AF456C"/>
    <w:rsid w:val="00AF46D9"/>
    <w:rsid w:val="00AF49EA"/>
    <w:rsid w:val="00AF6047"/>
    <w:rsid w:val="00AF6372"/>
    <w:rsid w:val="00AF6953"/>
    <w:rsid w:val="00AF6AA5"/>
    <w:rsid w:val="00AF6B82"/>
    <w:rsid w:val="00AF76A8"/>
    <w:rsid w:val="00B005FD"/>
    <w:rsid w:val="00B00C3B"/>
    <w:rsid w:val="00B011E0"/>
    <w:rsid w:val="00B0144A"/>
    <w:rsid w:val="00B01F42"/>
    <w:rsid w:val="00B01F54"/>
    <w:rsid w:val="00B0243B"/>
    <w:rsid w:val="00B02D34"/>
    <w:rsid w:val="00B02E2F"/>
    <w:rsid w:val="00B0384D"/>
    <w:rsid w:val="00B0391F"/>
    <w:rsid w:val="00B03EDB"/>
    <w:rsid w:val="00B03FBE"/>
    <w:rsid w:val="00B0443B"/>
    <w:rsid w:val="00B0456B"/>
    <w:rsid w:val="00B04A12"/>
    <w:rsid w:val="00B053BB"/>
    <w:rsid w:val="00B05F25"/>
    <w:rsid w:val="00B06021"/>
    <w:rsid w:val="00B0693A"/>
    <w:rsid w:val="00B06CEF"/>
    <w:rsid w:val="00B06D14"/>
    <w:rsid w:val="00B075FD"/>
    <w:rsid w:val="00B07A87"/>
    <w:rsid w:val="00B07EA0"/>
    <w:rsid w:val="00B07FB4"/>
    <w:rsid w:val="00B101EC"/>
    <w:rsid w:val="00B1043B"/>
    <w:rsid w:val="00B112A9"/>
    <w:rsid w:val="00B1223B"/>
    <w:rsid w:val="00B12380"/>
    <w:rsid w:val="00B12513"/>
    <w:rsid w:val="00B1281F"/>
    <w:rsid w:val="00B12ACF"/>
    <w:rsid w:val="00B12F09"/>
    <w:rsid w:val="00B1309A"/>
    <w:rsid w:val="00B133CF"/>
    <w:rsid w:val="00B13AAC"/>
    <w:rsid w:val="00B13DAF"/>
    <w:rsid w:val="00B13E07"/>
    <w:rsid w:val="00B14856"/>
    <w:rsid w:val="00B149BB"/>
    <w:rsid w:val="00B151B2"/>
    <w:rsid w:val="00B151B6"/>
    <w:rsid w:val="00B1529A"/>
    <w:rsid w:val="00B15740"/>
    <w:rsid w:val="00B157D8"/>
    <w:rsid w:val="00B1592E"/>
    <w:rsid w:val="00B15B6E"/>
    <w:rsid w:val="00B15FEB"/>
    <w:rsid w:val="00B163F6"/>
    <w:rsid w:val="00B16CB8"/>
    <w:rsid w:val="00B17829"/>
    <w:rsid w:val="00B200EC"/>
    <w:rsid w:val="00B2013A"/>
    <w:rsid w:val="00B20A0D"/>
    <w:rsid w:val="00B20CFE"/>
    <w:rsid w:val="00B20DE4"/>
    <w:rsid w:val="00B21523"/>
    <w:rsid w:val="00B21AAF"/>
    <w:rsid w:val="00B21B35"/>
    <w:rsid w:val="00B21FD6"/>
    <w:rsid w:val="00B2250F"/>
    <w:rsid w:val="00B22B24"/>
    <w:rsid w:val="00B22C4D"/>
    <w:rsid w:val="00B22D19"/>
    <w:rsid w:val="00B22DED"/>
    <w:rsid w:val="00B236F1"/>
    <w:rsid w:val="00B23835"/>
    <w:rsid w:val="00B23956"/>
    <w:rsid w:val="00B23977"/>
    <w:rsid w:val="00B23F9E"/>
    <w:rsid w:val="00B24338"/>
    <w:rsid w:val="00B24AED"/>
    <w:rsid w:val="00B24CCC"/>
    <w:rsid w:val="00B2502A"/>
    <w:rsid w:val="00B25078"/>
    <w:rsid w:val="00B254B6"/>
    <w:rsid w:val="00B25568"/>
    <w:rsid w:val="00B25BD0"/>
    <w:rsid w:val="00B25DE4"/>
    <w:rsid w:val="00B2643D"/>
    <w:rsid w:val="00B26B23"/>
    <w:rsid w:val="00B26CBD"/>
    <w:rsid w:val="00B273E2"/>
    <w:rsid w:val="00B27F27"/>
    <w:rsid w:val="00B307C9"/>
    <w:rsid w:val="00B30BAB"/>
    <w:rsid w:val="00B30C41"/>
    <w:rsid w:val="00B3152F"/>
    <w:rsid w:val="00B31A02"/>
    <w:rsid w:val="00B3241F"/>
    <w:rsid w:val="00B32502"/>
    <w:rsid w:val="00B32D43"/>
    <w:rsid w:val="00B32F3B"/>
    <w:rsid w:val="00B33738"/>
    <w:rsid w:val="00B33EBE"/>
    <w:rsid w:val="00B33F21"/>
    <w:rsid w:val="00B341F8"/>
    <w:rsid w:val="00B34298"/>
    <w:rsid w:val="00B348B1"/>
    <w:rsid w:val="00B3495F"/>
    <w:rsid w:val="00B34B6A"/>
    <w:rsid w:val="00B35484"/>
    <w:rsid w:val="00B35899"/>
    <w:rsid w:val="00B35A76"/>
    <w:rsid w:val="00B35C77"/>
    <w:rsid w:val="00B366E0"/>
    <w:rsid w:val="00B36ACF"/>
    <w:rsid w:val="00B37089"/>
    <w:rsid w:val="00B372A6"/>
    <w:rsid w:val="00B37953"/>
    <w:rsid w:val="00B4011C"/>
    <w:rsid w:val="00B4017C"/>
    <w:rsid w:val="00B403BE"/>
    <w:rsid w:val="00B40B68"/>
    <w:rsid w:val="00B419C8"/>
    <w:rsid w:val="00B41BD3"/>
    <w:rsid w:val="00B41C1D"/>
    <w:rsid w:val="00B425BF"/>
    <w:rsid w:val="00B425D6"/>
    <w:rsid w:val="00B42624"/>
    <w:rsid w:val="00B429A5"/>
    <w:rsid w:val="00B42C79"/>
    <w:rsid w:val="00B42D6C"/>
    <w:rsid w:val="00B42F85"/>
    <w:rsid w:val="00B4342D"/>
    <w:rsid w:val="00B43DAD"/>
    <w:rsid w:val="00B43EA2"/>
    <w:rsid w:val="00B4417C"/>
    <w:rsid w:val="00B443A5"/>
    <w:rsid w:val="00B4443A"/>
    <w:rsid w:val="00B44725"/>
    <w:rsid w:val="00B455DD"/>
    <w:rsid w:val="00B45CF7"/>
    <w:rsid w:val="00B46415"/>
    <w:rsid w:val="00B46965"/>
    <w:rsid w:val="00B46D0F"/>
    <w:rsid w:val="00B46E01"/>
    <w:rsid w:val="00B4706F"/>
    <w:rsid w:val="00B471F0"/>
    <w:rsid w:val="00B47996"/>
    <w:rsid w:val="00B47DAB"/>
    <w:rsid w:val="00B50369"/>
    <w:rsid w:val="00B5045E"/>
    <w:rsid w:val="00B5059D"/>
    <w:rsid w:val="00B505C6"/>
    <w:rsid w:val="00B50CDD"/>
    <w:rsid w:val="00B50EB7"/>
    <w:rsid w:val="00B5252A"/>
    <w:rsid w:val="00B53986"/>
    <w:rsid w:val="00B53E5F"/>
    <w:rsid w:val="00B53E8F"/>
    <w:rsid w:val="00B53FF7"/>
    <w:rsid w:val="00B54019"/>
    <w:rsid w:val="00B54C53"/>
    <w:rsid w:val="00B555C8"/>
    <w:rsid w:val="00B55D1F"/>
    <w:rsid w:val="00B56217"/>
    <w:rsid w:val="00B565EC"/>
    <w:rsid w:val="00B56E05"/>
    <w:rsid w:val="00B56F40"/>
    <w:rsid w:val="00B57A27"/>
    <w:rsid w:val="00B57ADA"/>
    <w:rsid w:val="00B600B0"/>
    <w:rsid w:val="00B604A5"/>
    <w:rsid w:val="00B60789"/>
    <w:rsid w:val="00B60C37"/>
    <w:rsid w:val="00B60ED8"/>
    <w:rsid w:val="00B6125B"/>
    <w:rsid w:val="00B615BE"/>
    <w:rsid w:val="00B6163F"/>
    <w:rsid w:val="00B62071"/>
    <w:rsid w:val="00B62484"/>
    <w:rsid w:val="00B63190"/>
    <w:rsid w:val="00B63A03"/>
    <w:rsid w:val="00B63A82"/>
    <w:rsid w:val="00B63ABB"/>
    <w:rsid w:val="00B63E2D"/>
    <w:rsid w:val="00B64430"/>
    <w:rsid w:val="00B64875"/>
    <w:rsid w:val="00B64E49"/>
    <w:rsid w:val="00B64F34"/>
    <w:rsid w:val="00B65126"/>
    <w:rsid w:val="00B66403"/>
    <w:rsid w:val="00B66A20"/>
    <w:rsid w:val="00B66D0B"/>
    <w:rsid w:val="00B66F88"/>
    <w:rsid w:val="00B67676"/>
    <w:rsid w:val="00B707C9"/>
    <w:rsid w:val="00B70B30"/>
    <w:rsid w:val="00B70B52"/>
    <w:rsid w:val="00B71E53"/>
    <w:rsid w:val="00B71F05"/>
    <w:rsid w:val="00B723BC"/>
    <w:rsid w:val="00B72414"/>
    <w:rsid w:val="00B727D3"/>
    <w:rsid w:val="00B72915"/>
    <w:rsid w:val="00B729D2"/>
    <w:rsid w:val="00B72EB1"/>
    <w:rsid w:val="00B735FE"/>
    <w:rsid w:val="00B7378F"/>
    <w:rsid w:val="00B748CE"/>
    <w:rsid w:val="00B74B7F"/>
    <w:rsid w:val="00B74EBD"/>
    <w:rsid w:val="00B75A0B"/>
    <w:rsid w:val="00B75DB0"/>
    <w:rsid w:val="00B76C2F"/>
    <w:rsid w:val="00B77779"/>
    <w:rsid w:val="00B80185"/>
    <w:rsid w:val="00B8077A"/>
    <w:rsid w:val="00B80AE2"/>
    <w:rsid w:val="00B80E86"/>
    <w:rsid w:val="00B81EBD"/>
    <w:rsid w:val="00B8209B"/>
    <w:rsid w:val="00B824C8"/>
    <w:rsid w:val="00B82869"/>
    <w:rsid w:val="00B835F6"/>
    <w:rsid w:val="00B8378B"/>
    <w:rsid w:val="00B8389D"/>
    <w:rsid w:val="00B839D4"/>
    <w:rsid w:val="00B8416B"/>
    <w:rsid w:val="00B842CC"/>
    <w:rsid w:val="00B84747"/>
    <w:rsid w:val="00B856F0"/>
    <w:rsid w:val="00B85815"/>
    <w:rsid w:val="00B85F43"/>
    <w:rsid w:val="00B8645F"/>
    <w:rsid w:val="00B86610"/>
    <w:rsid w:val="00B8676D"/>
    <w:rsid w:val="00B86F91"/>
    <w:rsid w:val="00B87240"/>
    <w:rsid w:val="00B8741B"/>
    <w:rsid w:val="00B879E2"/>
    <w:rsid w:val="00B87F36"/>
    <w:rsid w:val="00B9032F"/>
    <w:rsid w:val="00B90A05"/>
    <w:rsid w:val="00B910A8"/>
    <w:rsid w:val="00B92630"/>
    <w:rsid w:val="00B9307D"/>
    <w:rsid w:val="00B93194"/>
    <w:rsid w:val="00B93598"/>
    <w:rsid w:val="00B94A6A"/>
    <w:rsid w:val="00B97302"/>
    <w:rsid w:val="00B976E5"/>
    <w:rsid w:val="00B97EB5"/>
    <w:rsid w:val="00BA00DD"/>
    <w:rsid w:val="00BA0622"/>
    <w:rsid w:val="00BA06BE"/>
    <w:rsid w:val="00BA089C"/>
    <w:rsid w:val="00BA0A2B"/>
    <w:rsid w:val="00BA0E8A"/>
    <w:rsid w:val="00BA258C"/>
    <w:rsid w:val="00BA259E"/>
    <w:rsid w:val="00BA2A35"/>
    <w:rsid w:val="00BA3415"/>
    <w:rsid w:val="00BA353D"/>
    <w:rsid w:val="00BA3C07"/>
    <w:rsid w:val="00BA4499"/>
    <w:rsid w:val="00BA530B"/>
    <w:rsid w:val="00BA561E"/>
    <w:rsid w:val="00BA5712"/>
    <w:rsid w:val="00BA5778"/>
    <w:rsid w:val="00BA6481"/>
    <w:rsid w:val="00BA672E"/>
    <w:rsid w:val="00BA6AF2"/>
    <w:rsid w:val="00BA6E91"/>
    <w:rsid w:val="00BA6F6F"/>
    <w:rsid w:val="00BA71E3"/>
    <w:rsid w:val="00BA7302"/>
    <w:rsid w:val="00BA7E32"/>
    <w:rsid w:val="00BB06AB"/>
    <w:rsid w:val="00BB1044"/>
    <w:rsid w:val="00BB155B"/>
    <w:rsid w:val="00BB15B3"/>
    <w:rsid w:val="00BB16D3"/>
    <w:rsid w:val="00BB178E"/>
    <w:rsid w:val="00BB1A05"/>
    <w:rsid w:val="00BB2191"/>
    <w:rsid w:val="00BB22BB"/>
    <w:rsid w:val="00BB28EA"/>
    <w:rsid w:val="00BB2C13"/>
    <w:rsid w:val="00BB2E6D"/>
    <w:rsid w:val="00BB345A"/>
    <w:rsid w:val="00BB36E7"/>
    <w:rsid w:val="00BB390B"/>
    <w:rsid w:val="00BB4670"/>
    <w:rsid w:val="00BB48B9"/>
    <w:rsid w:val="00BB4B9D"/>
    <w:rsid w:val="00BB55C9"/>
    <w:rsid w:val="00BB5918"/>
    <w:rsid w:val="00BB592E"/>
    <w:rsid w:val="00BB5B65"/>
    <w:rsid w:val="00BB64B3"/>
    <w:rsid w:val="00BB66B2"/>
    <w:rsid w:val="00BB69D6"/>
    <w:rsid w:val="00BB747B"/>
    <w:rsid w:val="00BB7920"/>
    <w:rsid w:val="00BB7B2A"/>
    <w:rsid w:val="00BB7DA4"/>
    <w:rsid w:val="00BB7E46"/>
    <w:rsid w:val="00BC0759"/>
    <w:rsid w:val="00BC0CFD"/>
    <w:rsid w:val="00BC19D8"/>
    <w:rsid w:val="00BC2557"/>
    <w:rsid w:val="00BC2823"/>
    <w:rsid w:val="00BC2C54"/>
    <w:rsid w:val="00BC2C5B"/>
    <w:rsid w:val="00BC3269"/>
    <w:rsid w:val="00BC347A"/>
    <w:rsid w:val="00BC381A"/>
    <w:rsid w:val="00BC3A5A"/>
    <w:rsid w:val="00BC3DEE"/>
    <w:rsid w:val="00BC3F44"/>
    <w:rsid w:val="00BC434C"/>
    <w:rsid w:val="00BC4A13"/>
    <w:rsid w:val="00BC4B6F"/>
    <w:rsid w:val="00BC4BCC"/>
    <w:rsid w:val="00BC4E95"/>
    <w:rsid w:val="00BC504B"/>
    <w:rsid w:val="00BC53FD"/>
    <w:rsid w:val="00BC58C0"/>
    <w:rsid w:val="00BC5E65"/>
    <w:rsid w:val="00BC6D36"/>
    <w:rsid w:val="00BC6EDA"/>
    <w:rsid w:val="00BC709B"/>
    <w:rsid w:val="00BC70B6"/>
    <w:rsid w:val="00BC7133"/>
    <w:rsid w:val="00BC7620"/>
    <w:rsid w:val="00BC7722"/>
    <w:rsid w:val="00BC783A"/>
    <w:rsid w:val="00BC7AF9"/>
    <w:rsid w:val="00BC7B1F"/>
    <w:rsid w:val="00BC7D54"/>
    <w:rsid w:val="00BD03C2"/>
    <w:rsid w:val="00BD03F9"/>
    <w:rsid w:val="00BD05AB"/>
    <w:rsid w:val="00BD0677"/>
    <w:rsid w:val="00BD08EA"/>
    <w:rsid w:val="00BD0B9B"/>
    <w:rsid w:val="00BD1D59"/>
    <w:rsid w:val="00BD2178"/>
    <w:rsid w:val="00BD21B2"/>
    <w:rsid w:val="00BD2353"/>
    <w:rsid w:val="00BD2582"/>
    <w:rsid w:val="00BD2BEF"/>
    <w:rsid w:val="00BD2E99"/>
    <w:rsid w:val="00BD3186"/>
    <w:rsid w:val="00BD35A6"/>
    <w:rsid w:val="00BD3945"/>
    <w:rsid w:val="00BD39C5"/>
    <w:rsid w:val="00BD3A4A"/>
    <w:rsid w:val="00BD3B45"/>
    <w:rsid w:val="00BD3BD5"/>
    <w:rsid w:val="00BD3EA4"/>
    <w:rsid w:val="00BD41BA"/>
    <w:rsid w:val="00BD4E6F"/>
    <w:rsid w:val="00BD4F6D"/>
    <w:rsid w:val="00BD538D"/>
    <w:rsid w:val="00BD5F24"/>
    <w:rsid w:val="00BD604B"/>
    <w:rsid w:val="00BD6082"/>
    <w:rsid w:val="00BD61E6"/>
    <w:rsid w:val="00BD6A3F"/>
    <w:rsid w:val="00BD6EB8"/>
    <w:rsid w:val="00BD700F"/>
    <w:rsid w:val="00BE06E0"/>
    <w:rsid w:val="00BE105D"/>
    <w:rsid w:val="00BE2E68"/>
    <w:rsid w:val="00BE2EA3"/>
    <w:rsid w:val="00BE3A94"/>
    <w:rsid w:val="00BE3AFB"/>
    <w:rsid w:val="00BE43A4"/>
    <w:rsid w:val="00BE4A39"/>
    <w:rsid w:val="00BE5CD3"/>
    <w:rsid w:val="00BE6DC4"/>
    <w:rsid w:val="00BE72D8"/>
    <w:rsid w:val="00BE7B64"/>
    <w:rsid w:val="00BF02D5"/>
    <w:rsid w:val="00BF082A"/>
    <w:rsid w:val="00BF0D2A"/>
    <w:rsid w:val="00BF0F26"/>
    <w:rsid w:val="00BF0F8C"/>
    <w:rsid w:val="00BF15F9"/>
    <w:rsid w:val="00BF1D9A"/>
    <w:rsid w:val="00BF1EA7"/>
    <w:rsid w:val="00BF1FB8"/>
    <w:rsid w:val="00BF20EC"/>
    <w:rsid w:val="00BF3319"/>
    <w:rsid w:val="00BF3330"/>
    <w:rsid w:val="00BF40C2"/>
    <w:rsid w:val="00BF49CC"/>
    <w:rsid w:val="00BF4B33"/>
    <w:rsid w:val="00BF4B65"/>
    <w:rsid w:val="00BF5282"/>
    <w:rsid w:val="00BF5692"/>
    <w:rsid w:val="00BF5F81"/>
    <w:rsid w:val="00BF602E"/>
    <w:rsid w:val="00BF6686"/>
    <w:rsid w:val="00BF7355"/>
    <w:rsid w:val="00BF73C8"/>
    <w:rsid w:val="00C0074D"/>
    <w:rsid w:val="00C00AC0"/>
    <w:rsid w:val="00C010AA"/>
    <w:rsid w:val="00C01213"/>
    <w:rsid w:val="00C0136D"/>
    <w:rsid w:val="00C01C07"/>
    <w:rsid w:val="00C020B2"/>
    <w:rsid w:val="00C02568"/>
    <w:rsid w:val="00C02B0B"/>
    <w:rsid w:val="00C02F06"/>
    <w:rsid w:val="00C038C5"/>
    <w:rsid w:val="00C03959"/>
    <w:rsid w:val="00C03C5D"/>
    <w:rsid w:val="00C03DC0"/>
    <w:rsid w:val="00C03EEF"/>
    <w:rsid w:val="00C0403D"/>
    <w:rsid w:val="00C04407"/>
    <w:rsid w:val="00C048A8"/>
    <w:rsid w:val="00C04A07"/>
    <w:rsid w:val="00C04BC3"/>
    <w:rsid w:val="00C04D87"/>
    <w:rsid w:val="00C05139"/>
    <w:rsid w:val="00C05E49"/>
    <w:rsid w:val="00C06059"/>
    <w:rsid w:val="00C061E6"/>
    <w:rsid w:val="00C07027"/>
    <w:rsid w:val="00C07239"/>
    <w:rsid w:val="00C07F5B"/>
    <w:rsid w:val="00C10795"/>
    <w:rsid w:val="00C10DE3"/>
    <w:rsid w:val="00C1171F"/>
    <w:rsid w:val="00C122A9"/>
    <w:rsid w:val="00C12E5E"/>
    <w:rsid w:val="00C138B6"/>
    <w:rsid w:val="00C14204"/>
    <w:rsid w:val="00C15745"/>
    <w:rsid w:val="00C15774"/>
    <w:rsid w:val="00C15A51"/>
    <w:rsid w:val="00C166FD"/>
    <w:rsid w:val="00C17C0E"/>
    <w:rsid w:val="00C17DAC"/>
    <w:rsid w:val="00C200E1"/>
    <w:rsid w:val="00C20230"/>
    <w:rsid w:val="00C20309"/>
    <w:rsid w:val="00C206B3"/>
    <w:rsid w:val="00C20C33"/>
    <w:rsid w:val="00C20C7B"/>
    <w:rsid w:val="00C20E63"/>
    <w:rsid w:val="00C20F52"/>
    <w:rsid w:val="00C20FDD"/>
    <w:rsid w:val="00C210FB"/>
    <w:rsid w:val="00C216F7"/>
    <w:rsid w:val="00C22333"/>
    <w:rsid w:val="00C22C46"/>
    <w:rsid w:val="00C22F53"/>
    <w:rsid w:val="00C237A7"/>
    <w:rsid w:val="00C24D3F"/>
    <w:rsid w:val="00C27457"/>
    <w:rsid w:val="00C27509"/>
    <w:rsid w:val="00C27520"/>
    <w:rsid w:val="00C27854"/>
    <w:rsid w:val="00C278C0"/>
    <w:rsid w:val="00C27B3D"/>
    <w:rsid w:val="00C27C6C"/>
    <w:rsid w:val="00C27DBB"/>
    <w:rsid w:val="00C27E1F"/>
    <w:rsid w:val="00C3030A"/>
    <w:rsid w:val="00C30827"/>
    <w:rsid w:val="00C30946"/>
    <w:rsid w:val="00C30BD8"/>
    <w:rsid w:val="00C317D5"/>
    <w:rsid w:val="00C31BB7"/>
    <w:rsid w:val="00C31CE1"/>
    <w:rsid w:val="00C3282A"/>
    <w:rsid w:val="00C32C88"/>
    <w:rsid w:val="00C32CD2"/>
    <w:rsid w:val="00C32D47"/>
    <w:rsid w:val="00C335C1"/>
    <w:rsid w:val="00C33825"/>
    <w:rsid w:val="00C33B9C"/>
    <w:rsid w:val="00C33BF2"/>
    <w:rsid w:val="00C33C48"/>
    <w:rsid w:val="00C3428D"/>
    <w:rsid w:val="00C3445F"/>
    <w:rsid w:val="00C36835"/>
    <w:rsid w:val="00C36AD0"/>
    <w:rsid w:val="00C36B32"/>
    <w:rsid w:val="00C371FF"/>
    <w:rsid w:val="00C37952"/>
    <w:rsid w:val="00C40EB7"/>
    <w:rsid w:val="00C4110E"/>
    <w:rsid w:val="00C4175B"/>
    <w:rsid w:val="00C41F00"/>
    <w:rsid w:val="00C42417"/>
    <w:rsid w:val="00C42A1A"/>
    <w:rsid w:val="00C42E82"/>
    <w:rsid w:val="00C4335F"/>
    <w:rsid w:val="00C43A66"/>
    <w:rsid w:val="00C43BE4"/>
    <w:rsid w:val="00C44131"/>
    <w:rsid w:val="00C44886"/>
    <w:rsid w:val="00C44D4D"/>
    <w:rsid w:val="00C451B6"/>
    <w:rsid w:val="00C45F28"/>
    <w:rsid w:val="00C46601"/>
    <w:rsid w:val="00C467A8"/>
    <w:rsid w:val="00C470EC"/>
    <w:rsid w:val="00C47202"/>
    <w:rsid w:val="00C476DF"/>
    <w:rsid w:val="00C47922"/>
    <w:rsid w:val="00C47D7C"/>
    <w:rsid w:val="00C47FB4"/>
    <w:rsid w:val="00C50188"/>
    <w:rsid w:val="00C506FA"/>
    <w:rsid w:val="00C50F33"/>
    <w:rsid w:val="00C51579"/>
    <w:rsid w:val="00C51847"/>
    <w:rsid w:val="00C5191E"/>
    <w:rsid w:val="00C519DC"/>
    <w:rsid w:val="00C51D83"/>
    <w:rsid w:val="00C51EF0"/>
    <w:rsid w:val="00C53463"/>
    <w:rsid w:val="00C542CE"/>
    <w:rsid w:val="00C54738"/>
    <w:rsid w:val="00C54B30"/>
    <w:rsid w:val="00C54B31"/>
    <w:rsid w:val="00C54F80"/>
    <w:rsid w:val="00C550B4"/>
    <w:rsid w:val="00C55DA2"/>
    <w:rsid w:val="00C565CD"/>
    <w:rsid w:val="00C57191"/>
    <w:rsid w:val="00C5725A"/>
    <w:rsid w:val="00C573A0"/>
    <w:rsid w:val="00C574C1"/>
    <w:rsid w:val="00C575FD"/>
    <w:rsid w:val="00C57B5A"/>
    <w:rsid w:val="00C57CD3"/>
    <w:rsid w:val="00C601A1"/>
    <w:rsid w:val="00C6052B"/>
    <w:rsid w:val="00C60986"/>
    <w:rsid w:val="00C609E6"/>
    <w:rsid w:val="00C6150F"/>
    <w:rsid w:val="00C617D5"/>
    <w:rsid w:val="00C62146"/>
    <w:rsid w:val="00C6217B"/>
    <w:rsid w:val="00C62DEC"/>
    <w:rsid w:val="00C637FB"/>
    <w:rsid w:val="00C6380D"/>
    <w:rsid w:val="00C63AB9"/>
    <w:rsid w:val="00C641BD"/>
    <w:rsid w:val="00C64213"/>
    <w:rsid w:val="00C6479E"/>
    <w:rsid w:val="00C656FE"/>
    <w:rsid w:val="00C66B62"/>
    <w:rsid w:val="00C672EC"/>
    <w:rsid w:val="00C673A9"/>
    <w:rsid w:val="00C67D08"/>
    <w:rsid w:val="00C705E1"/>
    <w:rsid w:val="00C71222"/>
    <w:rsid w:val="00C716E9"/>
    <w:rsid w:val="00C71869"/>
    <w:rsid w:val="00C71C30"/>
    <w:rsid w:val="00C721E1"/>
    <w:rsid w:val="00C72275"/>
    <w:rsid w:val="00C72AED"/>
    <w:rsid w:val="00C72F03"/>
    <w:rsid w:val="00C73021"/>
    <w:rsid w:val="00C7319D"/>
    <w:rsid w:val="00C73292"/>
    <w:rsid w:val="00C73B1F"/>
    <w:rsid w:val="00C7410B"/>
    <w:rsid w:val="00C7476C"/>
    <w:rsid w:val="00C75416"/>
    <w:rsid w:val="00C754EA"/>
    <w:rsid w:val="00C75606"/>
    <w:rsid w:val="00C75B4A"/>
    <w:rsid w:val="00C76640"/>
    <w:rsid w:val="00C76817"/>
    <w:rsid w:val="00C7689D"/>
    <w:rsid w:val="00C76A43"/>
    <w:rsid w:val="00C774F6"/>
    <w:rsid w:val="00C77E3B"/>
    <w:rsid w:val="00C807DA"/>
    <w:rsid w:val="00C80B26"/>
    <w:rsid w:val="00C8113E"/>
    <w:rsid w:val="00C81575"/>
    <w:rsid w:val="00C8194C"/>
    <w:rsid w:val="00C82465"/>
    <w:rsid w:val="00C82C2C"/>
    <w:rsid w:val="00C82C42"/>
    <w:rsid w:val="00C83092"/>
    <w:rsid w:val="00C8346B"/>
    <w:rsid w:val="00C83D57"/>
    <w:rsid w:val="00C83EDC"/>
    <w:rsid w:val="00C8517D"/>
    <w:rsid w:val="00C85473"/>
    <w:rsid w:val="00C85C76"/>
    <w:rsid w:val="00C864F6"/>
    <w:rsid w:val="00C8696C"/>
    <w:rsid w:val="00C869B7"/>
    <w:rsid w:val="00C8716B"/>
    <w:rsid w:val="00C87A32"/>
    <w:rsid w:val="00C87CAF"/>
    <w:rsid w:val="00C90409"/>
    <w:rsid w:val="00C908C0"/>
    <w:rsid w:val="00C90DFF"/>
    <w:rsid w:val="00C928E1"/>
    <w:rsid w:val="00C92917"/>
    <w:rsid w:val="00C92922"/>
    <w:rsid w:val="00C929CC"/>
    <w:rsid w:val="00C92B18"/>
    <w:rsid w:val="00C93B22"/>
    <w:rsid w:val="00C94190"/>
    <w:rsid w:val="00C945AB"/>
    <w:rsid w:val="00C9485D"/>
    <w:rsid w:val="00C94B44"/>
    <w:rsid w:val="00C94B79"/>
    <w:rsid w:val="00C94C74"/>
    <w:rsid w:val="00C94C77"/>
    <w:rsid w:val="00C951F4"/>
    <w:rsid w:val="00C95477"/>
    <w:rsid w:val="00C959AE"/>
    <w:rsid w:val="00C95FDE"/>
    <w:rsid w:val="00C96197"/>
    <w:rsid w:val="00C96238"/>
    <w:rsid w:val="00C96AB3"/>
    <w:rsid w:val="00C96B8D"/>
    <w:rsid w:val="00C9700D"/>
    <w:rsid w:val="00C973CD"/>
    <w:rsid w:val="00C9756E"/>
    <w:rsid w:val="00C97B17"/>
    <w:rsid w:val="00C97B8F"/>
    <w:rsid w:val="00C97DFC"/>
    <w:rsid w:val="00C97E85"/>
    <w:rsid w:val="00CA07DF"/>
    <w:rsid w:val="00CA1145"/>
    <w:rsid w:val="00CA196F"/>
    <w:rsid w:val="00CA240F"/>
    <w:rsid w:val="00CA295A"/>
    <w:rsid w:val="00CA2F50"/>
    <w:rsid w:val="00CA404A"/>
    <w:rsid w:val="00CA4154"/>
    <w:rsid w:val="00CA4623"/>
    <w:rsid w:val="00CA54D2"/>
    <w:rsid w:val="00CA5886"/>
    <w:rsid w:val="00CA59DC"/>
    <w:rsid w:val="00CA5B14"/>
    <w:rsid w:val="00CA6051"/>
    <w:rsid w:val="00CA6572"/>
    <w:rsid w:val="00CA68DB"/>
    <w:rsid w:val="00CA77AC"/>
    <w:rsid w:val="00CB0158"/>
    <w:rsid w:val="00CB0A35"/>
    <w:rsid w:val="00CB0CD5"/>
    <w:rsid w:val="00CB13A3"/>
    <w:rsid w:val="00CB15C8"/>
    <w:rsid w:val="00CB1933"/>
    <w:rsid w:val="00CB1957"/>
    <w:rsid w:val="00CB1DB3"/>
    <w:rsid w:val="00CB2188"/>
    <w:rsid w:val="00CB21A5"/>
    <w:rsid w:val="00CB2556"/>
    <w:rsid w:val="00CB283F"/>
    <w:rsid w:val="00CB295D"/>
    <w:rsid w:val="00CB2E73"/>
    <w:rsid w:val="00CB3DC1"/>
    <w:rsid w:val="00CB49EB"/>
    <w:rsid w:val="00CB4D6B"/>
    <w:rsid w:val="00CB51DB"/>
    <w:rsid w:val="00CB51FA"/>
    <w:rsid w:val="00CB52DC"/>
    <w:rsid w:val="00CB5319"/>
    <w:rsid w:val="00CB5B7D"/>
    <w:rsid w:val="00CB5F16"/>
    <w:rsid w:val="00CB6051"/>
    <w:rsid w:val="00CB63BE"/>
    <w:rsid w:val="00CB6F78"/>
    <w:rsid w:val="00CB7066"/>
    <w:rsid w:val="00CB72A6"/>
    <w:rsid w:val="00CB75B6"/>
    <w:rsid w:val="00CB795C"/>
    <w:rsid w:val="00CC0B74"/>
    <w:rsid w:val="00CC1A4E"/>
    <w:rsid w:val="00CC1D57"/>
    <w:rsid w:val="00CC27EC"/>
    <w:rsid w:val="00CC3AAC"/>
    <w:rsid w:val="00CC3DB1"/>
    <w:rsid w:val="00CC475C"/>
    <w:rsid w:val="00CC479C"/>
    <w:rsid w:val="00CC4968"/>
    <w:rsid w:val="00CC520D"/>
    <w:rsid w:val="00CC53A5"/>
    <w:rsid w:val="00CC58DD"/>
    <w:rsid w:val="00CC634E"/>
    <w:rsid w:val="00CC67DA"/>
    <w:rsid w:val="00CC68C0"/>
    <w:rsid w:val="00CC68F6"/>
    <w:rsid w:val="00CC732E"/>
    <w:rsid w:val="00CC79B9"/>
    <w:rsid w:val="00CC7DEE"/>
    <w:rsid w:val="00CD0306"/>
    <w:rsid w:val="00CD06B6"/>
    <w:rsid w:val="00CD080E"/>
    <w:rsid w:val="00CD0FD6"/>
    <w:rsid w:val="00CD0FFE"/>
    <w:rsid w:val="00CD13EB"/>
    <w:rsid w:val="00CD1456"/>
    <w:rsid w:val="00CD3143"/>
    <w:rsid w:val="00CD3997"/>
    <w:rsid w:val="00CD3AD9"/>
    <w:rsid w:val="00CD460A"/>
    <w:rsid w:val="00CD49AC"/>
    <w:rsid w:val="00CD4EE5"/>
    <w:rsid w:val="00CD5903"/>
    <w:rsid w:val="00CD61C5"/>
    <w:rsid w:val="00CD6C1E"/>
    <w:rsid w:val="00CD7179"/>
    <w:rsid w:val="00CD7291"/>
    <w:rsid w:val="00CD72E8"/>
    <w:rsid w:val="00CD7425"/>
    <w:rsid w:val="00CD783D"/>
    <w:rsid w:val="00CD7C0A"/>
    <w:rsid w:val="00CD7D3A"/>
    <w:rsid w:val="00CE0519"/>
    <w:rsid w:val="00CE1013"/>
    <w:rsid w:val="00CE1076"/>
    <w:rsid w:val="00CE11FB"/>
    <w:rsid w:val="00CE14CA"/>
    <w:rsid w:val="00CE15DD"/>
    <w:rsid w:val="00CE168D"/>
    <w:rsid w:val="00CE1915"/>
    <w:rsid w:val="00CE1E19"/>
    <w:rsid w:val="00CE20BE"/>
    <w:rsid w:val="00CE22DB"/>
    <w:rsid w:val="00CE2693"/>
    <w:rsid w:val="00CE2A11"/>
    <w:rsid w:val="00CE2A7A"/>
    <w:rsid w:val="00CE3C99"/>
    <w:rsid w:val="00CE3FAA"/>
    <w:rsid w:val="00CE404E"/>
    <w:rsid w:val="00CE43C3"/>
    <w:rsid w:val="00CE49C3"/>
    <w:rsid w:val="00CE5165"/>
    <w:rsid w:val="00CE54DE"/>
    <w:rsid w:val="00CE555E"/>
    <w:rsid w:val="00CE5DB2"/>
    <w:rsid w:val="00CE63F8"/>
    <w:rsid w:val="00CE6544"/>
    <w:rsid w:val="00CE6714"/>
    <w:rsid w:val="00CE7B43"/>
    <w:rsid w:val="00CF022B"/>
    <w:rsid w:val="00CF051D"/>
    <w:rsid w:val="00CF0AE1"/>
    <w:rsid w:val="00CF10A0"/>
    <w:rsid w:val="00CF13E7"/>
    <w:rsid w:val="00CF182F"/>
    <w:rsid w:val="00CF1B04"/>
    <w:rsid w:val="00CF2F06"/>
    <w:rsid w:val="00CF32F4"/>
    <w:rsid w:val="00CF3A7C"/>
    <w:rsid w:val="00CF3CD3"/>
    <w:rsid w:val="00CF3D33"/>
    <w:rsid w:val="00CF3FD3"/>
    <w:rsid w:val="00CF42DE"/>
    <w:rsid w:val="00CF50AA"/>
    <w:rsid w:val="00CF51BE"/>
    <w:rsid w:val="00CF52D9"/>
    <w:rsid w:val="00CF5443"/>
    <w:rsid w:val="00CF5925"/>
    <w:rsid w:val="00CF5CC9"/>
    <w:rsid w:val="00CF675A"/>
    <w:rsid w:val="00CF698F"/>
    <w:rsid w:val="00CF7304"/>
    <w:rsid w:val="00CF7AD3"/>
    <w:rsid w:val="00D003AB"/>
    <w:rsid w:val="00D0081C"/>
    <w:rsid w:val="00D011E1"/>
    <w:rsid w:val="00D011FC"/>
    <w:rsid w:val="00D0189E"/>
    <w:rsid w:val="00D01B07"/>
    <w:rsid w:val="00D01B8F"/>
    <w:rsid w:val="00D021C2"/>
    <w:rsid w:val="00D0263B"/>
    <w:rsid w:val="00D02CF4"/>
    <w:rsid w:val="00D02F86"/>
    <w:rsid w:val="00D0326C"/>
    <w:rsid w:val="00D03AC8"/>
    <w:rsid w:val="00D04A7D"/>
    <w:rsid w:val="00D04C88"/>
    <w:rsid w:val="00D051DE"/>
    <w:rsid w:val="00D0568C"/>
    <w:rsid w:val="00D0657F"/>
    <w:rsid w:val="00D0668F"/>
    <w:rsid w:val="00D06E2D"/>
    <w:rsid w:val="00D0717D"/>
    <w:rsid w:val="00D076CD"/>
    <w:rsid w:val="00D07C96"/>
    <w:rsid w:val="00D1054A"/>
    <w:rsid w:val="00D1080C"/>
    <w:rsid w:val="00D116BC"/>
    <w:rsid w:val="00D12A34"/>
    <w:rsid w:val="00D12DC9"/>
    <w:rsid w:val="00D13EAD"/>
    <w:rsid w:val="00D14747"/>
    <w:rsid w:val="00D14C13"/>
    <w:rsid w:val="00D15BE1"/>
    <w:rsid w:val="00D16A32"/>
    <w:rsid w:val="00D16D95"/>
    <w:rsid w:val="00D1709F"/>
    <w:rsid w:val="00D2022B"/>
    <w:rsid w:val="00D20C15"/>
    <w:rsid w:val="00D21BF0"/>
    <w:rsid w:val="00D21D19"/>
    <w:rsid w:val="00D2241D"/>
    <w:rsid w:val="00D22A32"/>
    <w:rsid w:val="00D22F23"/>
    <w:rsid w:val="00D23293"/>
    <w:rsid w:val="00D23310"/>
    <w:rsid w:val="00D2396B"/>
    <w:rsid w:val="00D23D1A"/>
    <w:rsid w:val="00D23F9C"/>
    <w:rsid w:val="00D241F0"/>
    <w:rsid w:val="00D24443"/>
    <w:rsid w:val="00D24D10"/>
    <w:rsid w:val="00D24DDF"/>
    <w:rsid w:val="00D25057"/>
    <w:rsid w:val="00D25749"/>
    <w:rsid w:val="00D2590D"/>
    <w:rsid w:val="00D25983"/>
    <w:rsid w:val="00D271BB"/>
    <w:rsid w:val="00D27D2E"/>
    <w:rsid w:val="00D27FE6"/>
    <w:rsid w:val="00D30A31"/>
    <w:rsid w:val="00D31140"/>
    <w:rsid w:val="00D312FA"/>
    <w:rsid w:val="00D3181B"/>
    <w:rsid w:val="00D32097"/>
    <w:rsid w:val="00D33750"/>
    <w:rsid w:val="00D337E9"/>
    <w:rsid w:val="00D338B0"/>
    <w:rsid w:val="00D34CF5"/>
    <w:rsid w:val="00D34DEC"/>
    <w:rsid w:val="00D35285"/>
    <w:rsid w:val="00D352A3"/>
    <w:rsid w:val="00D355B6"/>
    <w:rsid w:val="00D35A37"/>
    <w:rsid w:val="00D3631E"/>
    <w:rsid w:val="00D36E8F"/>
    <w:rsid w:val="00D37BF3"/>
    <w:rsid w:val="00D37F47"/>
    <w:rsid w:val="00D405D5"/>
    <w:rsid w:val="00D40609"/>
    <w:rsid w:val="00D4069A"/>
    <w:rsid w:val="00D40708"/>
    <w:rsid w:val="00D40715"/>
    <w:rsid w:val="00D41EEF"/>
    <w:rsid w:val="00D42345"/>
    <w:rsid w:val="00D4242D"/>
    <w:rsid w:val="00D4278B"/>
    <w:rsid w:val="00D427E5"/>
    <w:rsid w:val="00D42AD2"/>
    <w:rsid w:val="00D42BA6"/>
    <w:rsid w:val="00D42EFA"/>
    <w:rsid w:val="00D43120"/>
    <w:rsid w:val="00D43250"/>
    <w:rsid w:val="00D4338F"/>
    <w:rsid w:val="00D43515"/>
    <w:rsid w:val="00D44378"/>
    <w:rsid w:val="00D443E3"/>
    <w:rsid w:val="00D443F8"/>
    <w:rsid w:val="00D44A8A"/>
    <w:rsid w:val="00D44F6F"/>
    <w:rsid w:val="00D45288"/>
    <w:rsid w:val="00D4598C"/>
    <w:rsid w:val="00D45F87"/>
    <w:rsid w:val="00D46A9B"/>
    <w:rsid w:val="00D46B54"/>
    <w:rsid w:val="00D471F1"/>
    <w:rsid w:val="00D474D2"/>
    <w:rsid w:val="00D47576"/>
    <w:rsid w:val="00D47AED"/>
    <w:rsid w:val="00D47FE7"/>
    <w:rsid w:val="00D5004A"/>
    <w:rsid w:val="00D50817"/>
    <w:rsid w:val="00D508F6"/>
    <w:rsid w:val="00D50C79"/>
    <w:rsid w:val="00D50CD4"/>
    <w:rsid w:val="00D51127"/>
    <w:rsid w:val="00D514C7"/>
    <w:rsid w:val="00D51814"/>
    <w:rsid w:val="00D51ED0"/>
    <w:rsid w:val="00D51ED4"/>
    <w:rsid w:val="00D51EF8"/>
    <w:rsid w:val="00D52189"/>
    <w:rsid w:val="00D523B6"/>
    <w:rsid w:val="00D5268A"/>
    <w:rsid w:val="00D52B56"/>
    <w:rsid w:val="00D5307B"/>
    <w:rsid w:val="00D532E5"/>
    <w:rsid w:val="00D537D7"/>
    <w:rsid w:val="00D53A3C"/>
    <w:rsid w:val="00D53BAA"/>
    <w:rsid w:val="00D54A25"/>
    <w:rsid w:val="00D54A2A"/>
    <w:rsid w:val="00D5561B"/>
    <w:rsid w:val="00D561F0"/>
    <w:rsid w:val="00D56A17"/>
    <w:rsid w:val="00D56F3C"/>
    <w:rsid w:val="00D57048"/>
    <w:rsid w:val="00D57156"/>
    <w:rsid w:val="00D5728D"/>
    <w:rsid w:val="00D6048B"/>
    <w:rsid w:val="00D60625"/>
    <w:rsid w:val="00D608E6"/>
    <w:rsid w:val="00D60D12"/>
    <w:rsid w:val="00D616B7"/>
    <w:rsid w:val="00D61A65"/>
    <w:rsid w:val="00D627DB"/>
    <w:rsid w:val="00D62CB0"/>
    <w:rsid w:val="00D62E4A"/>
    <w:rsid w:val="00D63A1A"/>
    <w:rsid w:val="00D64291"/>
    <w:rsid w:val="00D64D49"/>
    <w:rsid w:val="00D64D89"/>
    <w:rsid w:val="00D64D99"/>
    <w:rsid w:val="00D6538A"/>
    <w:rsid w:val="00D6552E"/>
    <w:rsid w:val="00D65FE1"/>
    <w:rsid w:val="00D66161"/>
    <w:rsid w:val="00D6624D"/>
    <w:rsid w:val="00D66D1A"/>
    <w:rsid w:val="00D670BC"/>
    <w:rsid w:val="00D6729A"/>
    <w:rsid w:val="00D67720"/>
    <w:rsid w:val="00D70BDD"/>
    <w:rsid w:val="00D7152F"/>
    <w:rsid w:val="00D723BC"/>
    <w:rsid w:val="00D725CC"/>
    <w:rsid w:val="00D736DC"/>
    <w:rsid w:val="00D738D2"/>
    <w:rsid w:val="00D73DC0"/>
    <w:rsid w:val="00D7445E"/>
    <w:rsid w:val="00D74711"/>
    <w:rsid w:val="00D748B5"/>
    <w:rsid w:val="00D74F25"/>
    <w:rsid w:val="00D75062"/>
    <w:rsid w:val="00D75A79"/>
    <w:rsid w:val="00D75CCE"/>
    <w:rsid w:val="00D75F2B"/>
    <w:rsid w:val="00D76533"/>
    <w:rsid w:val="00D76604"/>
    <w:rsid w:val="00D76667"/>
    <w:rsid w:val="00D766E7"/>
    <w:rsid w:val="00D767F1"/>
    <w:rsid w:val="00D76E49"/>
    <w:rsid w:val="00D76EC3"/>
    <w:rsid w:val="00D76EEA"/>
    <w:rsid w:val="00D7716D"/>
    <w:rsid w:val="00D77359"/>
    <w:rsid w:val="00D77808"/>
    <w:rsid w:val="00D77E7B"/>
    <w:rsid w:val="00D804B9"/>
    <w:rsid w:val="00D80BBB"/>
    <w:rsid w:val="00D80DAE"/>
    <w:rsid w:val="00D80E9B"/>
    <w:rsid w:val="00D80ED5"/>
    <w:rsid w:val="00D810EC"/>
    <w:rsid w:val="00D81513"/>
    <w:rsid w:val="00D8176F"/>
    <w:rsid w:val="00D8182C"/>
    <w:rsid w:val="00D81C43"/>
    <w:rsid w:val="00D81F5C"/>
    <w:rsid w:val="00D81F6E"/>
    <w:rsid w:val="00D821BE"/>
    <w:rsid w:val="00D8232C"/>
    <w:rsid w:val="00D82CE5"/>
    <w:rsid w:val="00D82D48"/>
    <w:rsid w:val="00D82FD5"/>
    <w:rsid w:val="00D836BD"/>
    <w:rsid w:val="00D837F8"/>
    <w:rsid w:val="00D83B9F"/>
    <w:rsid w:val="00D8449B"/>
    <w:rsid w:val="00D84AF2"/>
    <w:rsid w:val="00D84D53"/>
    <w:rsid w:val="00D85B11"/>
    <w:rsid w:val="00D85B86"/>
    <w:rsid w:val="00D85E55"/>
    <w:rsid w:val="00D85FB7"/>
    <w:rsid w:val="00D865F5"/>
    <w:rsid w:val="00D86E72"/>
    <w:rsid w:val="00D87810"/>
    <w:rsid w:val="00D87E0B"/>
    <w:rsid w:val="00D901EC"/>
    <w:rsid w:val="00D9022B"/>
    <w:rsid w:val="00D9043B"/>
    <w:rsid w:val="00D90573"/>
    <w:rsid w:val="00D909A2"/>
    <w:rsid w:val="00D9128F"/>
    <w:rsid w:val="00D91C09"/>
    <w:rsid w:val="00D91C7A"/>
    <w:rsid w:val="00D92432"/>
    <w:rsid w:val="00D92599"/>
    <w:rsid w:val="00D930A1"/>
    <w:rsid w:val="00D935C3"/>
    <w:rsid w:val="00D936DA"/>
    <w:rsid w:val="00D93AF2"/>
    <w:rsid w:val="00D93CB2"/>
    <w:rsid w:val="00D93DF2"/>
    <w:rsid w:val="00D93F7F"/>
    <w:rsid w:val="00D93FD1"/>
    <w:rsid w:val="00D940B6"/>
    <w:rsid w:val="00D945A8"/>
    <w:rsid w:val="00D9465F"/>
    <w:rsid w:val="00D94E2F"/>
    <w:rsid w:val="00D94FB1"/>
    <w:rsid w:val="00D95210"/>
    <w:rsid w:val="00D956D7"/>
    <w:rsid w:val="00D95865"/>
    <w:rsid w:val="00D9599F"/>
    <w:rsid w:val="00D95D76"/>
    <w:rsid w:val="00D96029"/>
    <w:rsid w:val="00D96D2D"/>
    <w:rsid w:val="00D971D5"/>
    <w:rsid w:val="00DA0212"/>
    <w:rsid w:val="00DA02C2"/>
    <w:rsid w:val="00DA06D6"/>
    <w:rsid w:val="00DA073A"/>
    <w:rsid w:val="00DA12A9"/>
    <w:rsid w:val="00DA181B"/>
    <w:rsid w:val="00DA1D67"/>
    <w:rsid w:val="00DA1F0D"/>
    <w:rsid w:val="00DA1F94"/>
    <w:rsid w:val="00DA2925"/>
    <w:rsid w:val="00DA2A04"/>
    <w:rsid w:val="00DA2BD0"/>
    <w:rsid w:val="00DA2C84"/>
    <w:rsid w:val="00DA2DE4"/>
    <w:rsid w:val="00DA2EBD"/>
    <w:rsid w:val="00DA30AA"/>
    <w:rsid w:val="00DA3233"/>
    <w:rsid w:val="00DA36C0"/>
    <w:rsid w:val="00DA3B05"/>
    <w:rsid w:val="00DA3BDE"/>
    <w:rsid w:val="00DA3E0D"/>
    <w:rsid w:val="00DA4685"/>
    <w:rsid w:val="00DA46B2"/>
    <w:rsid w:val="00DA4CC8"/>
    <w:rsid w:val="00DA6E38"/>
    <w:rsid w:val="00DA72A9"/>
    <w:rsid w:val="00DA7B2D"/>
    <w:rsid w:val="00DB03AA"/>
    <w:rsid w:val="00DB03AE"/>
    <w:rsid w:val="00DB05AC"/>
    <w:rsid w:val="00DB0882"/>
    <w:rsid w:val="00DB28A3"/>
    <w:rsid w:val="00DB3153"/>
    <w:rsid w:val="00DB3747"/>
    <w:rsid w:val="00DB37B3"/>
    <w:rsid w:val="00DB38C2"/>
    <w:rsid w:val="00DB3C8A"/>
    <w:rsid w:val="00DB4043"/>
    <w:rsid w:val="00DB4482"/>
    <w:rsid w:val="00DB4544"/>
    <w:rsid w:val="00DB47FF"/>
    <w:rsid w:val="00DB52FE"/>
    <w:rsid w:val="00DB54DB"/>
    <w:rsid w:val="00DB57FE"/>
    <w:rsid w:val="00DB5A57"/>
    <w:rsid w:val="00DB687A"/>
    <w:rsid w:val="00DB68BF"/>
    <w:rsid w:val="00DB6CB4"/>
    <w:rsid w:val="00DB7400"/>
    <w:rsid w:val="00DB7607"/>
    <w:rsid w:val="00DC0037"/>
    <w:rsid w:val="00DC00BE"/>
    <w:rsid w:val="00DC01A7"/>
    <w:rsid w:val="00DC039F"/>
    <w:rsid w:val="00DC07EC"/>
    <w:rsid w:val="00DC0DFB"/>
    <w:rsid w:val="00DC1107"/>
    <w:rsid w:val="00DC1874"/>
    <w:rsid w:val="00DC1937"/>
    <w:rsid w:val="00DC2311"/>
    <w:rsid w:val="00DC234F"/>
    <w:rsid w:val="00DC2A40"/>
    <w:rsid w:val="00DC3298"/>
    <w:rsid w:val="00DC47C3"/>
    <w:rsid w:val="00DC5339"/>
    <w:rsid w:val="00DC5B16"/>
    <w:rsid w:val="00DC5C44"/>
    <w:rsid w:val="00DC6886"/>
    <w:rsid w:val="00DC76BE"/>
    <w:rsid w:val="00DC77A1"/>
    <w:rsid w:val="00DC7940"/>
    <w:rsid w:val="00DD0645"/>
    <w:rsid w:val="00DD093E"/>
    <w:rsid w:val="00DD0B59"/>
    <w:rsid w:val="00DD0F61"/>
    <w:rsid w:val="00DD0FF6"/>
    <w:rsid w:val="00DD1358"/>
    <w:rsid w:val="00DD1760"/>
    <w:rsid w:val="00DD198D"/>
    <w:rsid w:val="00DD1B56"/>
    <w:rsid w:val="00DD2266"/>
    <w:rsid w:val="00DD2A46"/>
    <w:rsid w:val="00DD2F19"/>
    <w:rsid w:val="00DD403C"/>
    <w:rsid w:val="00DD421B"/>
    <w:rsid w:val="00DD42F4"/>
    <w:rsid w:val="00DD46FF"/>
    <w:rsid w:val="00DD534F"/>
    <w:rsid w:val="00DD53EA"/>
    <w:rsid w:val="00DD656F"/>
    <w:rsid w:val="00DD74DC"/>
    <w:rsid w:val="00DD7996"/>
    <w:rsid w:val="00DD7A3F"/>
    <w:rsid w:val="00DD7AB1"/>
    <w:rsid w:val="00DE0102"/>
    <w:rsid w:val="00DE0A4D"/>
    <w:rsid w:val="00DE1190"/>
    <w:rsid w:val="00DE136A"/>
    <w:rsid w:val="00DE1410"/>
    <w:rsid w:val="00DE2DBB"/>
    <w:rsid w:val="00DE34BC"/>
    <w:rsid w:val="00DE375D"/>
    <w:rsid w:val="00DE39F1"/>
    <w:rsid w:val="00DE3CD0"/>
    <w:rsid w:val="00DE4027"/>
    <w:rsid w:val="00DE48A2"/>
    <w:rsid w:val="00DE4C54"/>
    <w:rsid w:val="00DE5116"/>
    <w:rsid w:val="00DE537C"/>
    <w:rsid w:val="00DE5C6F"/>
    <w:rsid w:val="00DE5F5F"/>
    <w:rsid w:val="00DE6261"/>
    <w:rsid w:val="00DE6812"/>
    <w:rsid w:val="00DE76F8"/>
    <w:rsid w:val="00DE7A1B"/>
    <w:rsid w:val="00DF015F"/>
    <w:rsid w:val="00DF03AD"/>
    <w:rsid w:val="00DF0412"/>
    <w:rsid w:val="00DF0C29"/>
    <w:rsid w:val="00DF0EAC"/>
    <w:rsid w:val="00DF1825"/>
    <w:rsid w:val="00DF1BE0"/>
    <w:rsid w:val="00DF1BEC"/>
    <w:rsid w:val="00DF1FAB"/>
    <w:rsid w:val="00DF2CAD"/>
    <w:rsid w:val="00DF2E7F"/>
    <w:rsid w:val="00DF3E07"/>
    <w:rsid w:val="00DF4E05"/>
    <w:rsid w:val="00DF4F6A"/>
    <w:rsid w:val="00DF51D2"/>
    <w:rsid w:val="00DF53B7"/>
    <w:rsid w:val="00DF551B"/>
    <w:rsid w:val="00DF57F2"/>
    <w:rsid w:val="00DF5AB6"/>
    <w:rsid w:val="00DF5ECE"/>
    <w:rsid w:val="00DF65A6"/>
    <w:rsid w:val="00DF6F60"/>
    <w:rsid w:val="00DF72F3"/>
    <w:rsid w:val="00DF73C8"/>
    <w:rsid w:val="00DF7D23"/>
    <w:rsid w:val="00E0019A"/>
    <w:rsid w:val="00E00B5E"/>
    <w:rsid w:val="00E00EAA"/>
    <w:rsid w:val="00E00EB5"/>
    <w:rsid w:val="00E0160E"/>
    <w:rsid w:val="00E02A4C"/>
    <w:rsid w:val="00E02F00"/>
    <w:rsid w:val="00E03470"/>
    <w:rsid w:val="00E03E63"/>
    <w:rsid w:val="00E0457B"/>
    <w:rsid w:val="00E0484E"/>
    <w:rsid w:val="00E04910"/>
    <w:rsid w:val="00E0505E"/>
    <w:rsid w:val="00E052C9"/>
    <w:rsid w:val="00E05764"/>
    <w:rsid w:val="00E05A01"/>
    <w:rsid w:val="00E06B26"/>
    <w:rsid w:val="00E06C8C"/>
    <w:rsid w:val="00E06D27"/>
    <w:rsid w:val="00E075E3"/>
    <w:rsid w:val="00E0760D"/>
    <w:rsid w:val="00E07997"/>
    <w:rsid w:val="00E07A1B"/>
    <w:rsid w:val="00E112D1"/>
    <w:rsid w:val="00E1160B"/>
    <w:rsid w:val="00E11C13"/>
    <w:rsid w:val="00E12CCD"/>
    <w:rsid w:val="00E13A62"/>
    <w:rsid w:val="00E13B6A"/>
    <w:rsid w:val="00E1446A"/>
    <w:rsid w:val="00E1452A"/>
    <w:rsid w:val="00E14689"/>
    <w:rsid w:val="00E14724"/>
    <w:rsid w:val="00E14A48"/>
    <w:rsid w:val="00E14A59"/>
    <w:rsid w:val="00E14AD2"/>
    <w:rsid w:val="00E14CAD"/>
    <w:rsid w:val="00E14DED"/>
    <w:rsid w:val="00E158DB"/>
    <w:rsid w:val="00E15DB8"/>
    <w:rsid w:val="00E15EC9"/>
    <w:rsid w:val="00E16205"/>
    <w:rsid w:val="00E16598"/>
    <w:rsid w:val="00E1672F"/>
    <w:rsid w:val="00E16BA4"/>
    <w:rsid w:val="00E17D44"/>
    <w:rsid w:val="00E17DEB"/>
    <w:rsid w:val="00E200EF"/>
    <w:rsid w:val="00E2100C"/>
    <w:rsid w:val="00E215BA"/>
    <w:rsid w:val="00E21635"/>
    <w:rsid w:val="00E216EF"/>
    <w:rsid w:val="00E21735"/>
    <w:rsid w:val="00E21772"/>
    <w:rsid w:val="00E21965"/>
    <w:rsid w:val="00E21999"/>
    <w:rsid w:val="00E219EE"/>
    <w:rsid w:val="00E223B8"/>
    <w:rsid w:val="00E2245F"/>
    <w:rsid w:val="00E22BA7"/>
    <w:rsid w:val="00E23CEB"/>
    <w:rsid w:val="00E248AA"/>
    <w:rsid w:val="00E24D3A"/>
    <w:rsid w:val="00E24D9D"/>
    <w:rsid w:val="00E25D24"/>
    <w:rsid w:val="00E261E1"/>
    <w:rsid w:val="00E26612"/>
    <w:rsid w:val="00E26635"/>
    <w:rsid w:val="00E26958"/>
    <w:rsid w:val="00E26D37"/>
    <w:rsid w:val="00E26EFF"/>
    <w:rsid w:val="00E270EE"/>
    <w:rsid w:val="00E274AA"/>
    <w:rsid w:val="00E27ED7"/>
    <w:rsid w:val="00E27F1A"/>
    <w:rsid w:val="00E30183"/>
    <w:rsid w:val="00E3090F"/>
    <w:rsid w:val="00E30E2F"/>
    <w:rsid w:val="00E31A30"/>
    <w:rsid w:val="00E31BA0"/>
    <w:rsid w:val="00E32768"/>
    <w:rsid w:val="00E3296F"/>
    <w:rsid w:val="00E33761"/>
    <w:rsid w:val="00E33E17"/>
    <w:rsid w:val="00E34586"/>
    <w:rsid w:val="00E3593B"/>
    <w:rsid w:val="00E3597E"/>
    <w:rsid w:val="00E36553"/>
    <w:rsid w:val="00E36653"/>
    <w:rsid w:val="00E36A7A"/>
    <w:rsid w:val="00E371F3"/>
    <w:rsid w:val="00E3753D"/>
    <w:rsid w:val="00E3772C"/>
    <w:rsid w:val="00E37A9B"/>
    <w:rsid w:val="00E37F0A"/>
    <w:rsid w:val="00E402DF"/>
    <w:rsid w:val="00E407D7"/>
    <w:rsid w:val="00E4170A"/>
    <w:rsid w:val="00E41997"/>
    <w:rsid w:val="00E41EBC"/>
    <w:rsid w:val="00E4202A"/>
    <w:rsid w:val="00E421FD"/>
    <w:rsid w:val="00E426F6"/>
    <w:rsid w:val="00E42F03"/>
    <w:rsid w:val="00E43157"/>
    <w:rsid w:val="00E43368"/>
    <w:rsid w:val="00E43818"/>
    <w:rsid w:val="00E43824"/>
    <w:rsid w:val="00E43EC9"/>
    <w:rsid w:val="00E44F1E"/>
    <w:rsid w:val="00E454AD"/>
    <w:rsid w:val="00E461FD"/>
    <w:rsid w:val="00E4627F"/>
    <w:rsid w:val="00E46432"/>
    <w:rsid w:val="00E46FE8"/>
    <w:rsid w:val="00E47EB6"/>
    <w:rsid w:val="00E5009C"/>
    <w:rsid w:val="00E50268"/>
    <w:rsid w:val="00E50305"/>
    <w:rsid w:val="00E5114D"/>
    <w:rsid w:val="00E51FF4"/>
    <w:rsid w:val="00E52699"/>
    <w:rsid w:val="00E52A4E"/>
    <w:rsid w:val="00E52C39"/>
    <w:rsid w:val="00E52D13"/>
    <w:rsid w:val="00E52D65"/>
    <w:rsid w:val="00E52DE3"/>
    <w:rsid w:val="00E53DE1"/>
    <w:rsid w:val="00E53F6F"/>
    <w:rsid w:val="00E548F0"/>
    <w:rsid w:val="00E54B06"/>
    <w:rsid w:val="00E552F3"/>
    <w:rsid w:val="00E56446"/>
    <w:rsid w:val="00E56674"/>
    <w:rsid w:val="00E5778E"/>
    <w:rsid w:val="00E600BA"/>
    <w:rsid w:val="00E61260"/>
    <w:rsid w:val="00E61A63"/>
    <w:rsid w:val="00E61B6D"/>
    <w:rsid w:val="00E61C9C"/>
    <w:rsid w:val="00E62029"/>
    <w:rsid w:val="00E6269D"/>
    <w:rsid w:val="00E626EC"/>
    <w:rsid w:val="00E630AD"/>
    <w:rsid w:val="00E630E3"/>
    <w:rsid w:val="00E633A3"/>
    <w:rsid w:val="00E635AF"/>
    <w:rsid w:val="00E63B63"/>
    <w:rsid w:val="00E644D5"/>
    <w:rsid w:val="00E64891"/>
    <w:rsid w:val="00E64BAC"/>
    <w:rsid w:val="00E6546D"/>
    <w:rsid w:val="00E6560F"/>
    <w:rsid w:val="00E65655"/>
    <w:rsid w:val="00E656A6"/>
    <w:rsid w:val="00E65785"/>
    <w:rsid w:val="00E657CC"/>
    <w:rsid w:val="00E65A09"/>
    <w:rsid w:val="00E65DF6"/>
    <w:rsid w:val="00E65E46"/>
    <w:rsid w:val="00E66558"/>
    <w:rsid w:val="00E66995"/>
    <w:rsid w:val="00E671C8"/>
    <w:rsid w:val="00E6743C"/>
    <w:rsid w:val="00E67673"/>
    <w:rsid w:val="00E67D1C"/>
    <w:rsid w:val="00E67F6A"/>
    <w:rsid w:val="00E67FF3"/>
    <w:rsid w:val="00E701AA"/>
    <w:rsid w:val="00E703D4"/>
    <w:rsid w:val="00E7155F"/>
    <w:rsid w:val="00E71CCB"/>
    <w:rsid w:val="00E7239F"/>
    <w:rsid w:val="00E72594"/>
    <w:rsid w:val="00E72E4C"/>
    <w:rsid w:val="00E7313E"/>
    <w:rsid w:val="00E74BCE"/>
    <w:rsid w:val="00E74BEA"/>
    <w:rsid w:val="00E74C3F"/>
    <w:rsid w:val="00E74D09"/>
    <w:rsid w:val="00E75201"/>
    <w:rsid w:val="00E756A7"/>
    <w:rsid w:val="00E764A5"/>
    <w:rsid w:val="00E7723A"/>
    <w:rsid w:val="00E77776"/>
    <w:rsid w:val="00E77789"/>
    <w:rsid w:val="00E777CB"/>
    <w:rsid w:val="00E77A10"/>
    <w:rsid w:val="00E80CE8"/>
    <w:rsid w:val="00E80FCD"/>
    <w:rsid w:val="00E8146D"/>
    <w:rsid w:val="00E817EA"/>
    <w:rsid w:val="00E8192A"/>
    <w:rsid w:val="00E81B6A"/>
    <w:rsid w:val="00E81F01"/>
    <w:rsid w:val="00E82AE2"/>
    <w:rsid w:val="00E82AF3"/>
    <w:rsid w:val="00E836FA"/>
    <w:rsid w:val="00E83BF9"/>
    <w:rsid w:val="00E84062"/>
    <w:rsid w:val="00E84A7B"/>
    <w:rsid w:val="00E84D95"/>
    <w:rsid w:val="00E84EFC"/>
    <w:rsid w:val="00E854B8"/>
    <w:rsid w:val="00E865DF"/>
    <w:rsid w:val="00E86818"/>
    <w:rsid w:val="00E86AD4"/>
    <w:rsid w:val="00E86FD8"/>
    <w:rsid w:val="00E87C3B"/>
    <w:rsid w:val="00E904C0"/>
    <w:rsid w:val="00E910ED"/>
    <w:rsid w:val="00E915CF"/>
    <w:rsid w:val="00E91650"/>
    <w:rsid w:val="00E91714"/>
    <w:rsid w:val="00E919BD"/>
    <w:rsid w:val="00E920FC"/>
    <w:rsid w:val="00E92D95"/>
    <w:rsid w:val="00E933B2"/>
    <w:rsid w:val="00E93D47"/>
    <w:rsid w:val="00E93EB1"/>
    <w:rsid w:val="00E94922"/>
    <w:rsid w:val="00E94B36"/>
    <w:rsid w:val="00E94FF9"/>
    <w:rsid w:val="00E96BF4"/>
    <w:rsid w:val="00E96C24"/>
    <w:rsid w:val="00E96D44"/>
    <w:rsid w:val="00E96EBD"/>
    <w:rsid w:val="00E977EB"/>
    <w:rsid w:val="00EA0431"/>
    <w:rsid w:val="00EA0A2B"/>
    <w:rsid w:val="00EA1705"/>
    <w:rsid w:val="00EA1954"/>
    <w:rsid w:val="00EA2233"/>
    <w:rsid w:val="00EA2499"/>
    <w:rsid w:val="00EA3258"/>
    <w:rsid w:val="00EA32A6"/>
    <w:rsid w:val="00EA3E9C"/>
    <w:rsid w:val="00EA3ED9"/>
    <w:rsid w:val="00EA4178"/>
    <w:rsid w:val="00EA41E3"/>
    <w:rsid w:val="00EA4D14"/>
    <w:rsid w:val="00EA4E21"/>
    <w:rsid w:val="00EA54A9"/>
    <w:rsid w:val="00EA54F4"/>
    <w:rsid w:val="00EA58A2"/>
    <w:rsid w:val="00EA5966"/>
    <w:rsid w:val="00EA5ADA"/>
    <w:rsid w:val="00EA6E54"/>
    <w:rsid w:val="00EA6EC9"/>
    <w:rsid w:val="00EA7EC3"/>
    <w:rsid w:val="00EB03B9"/>
    <w:rsid w:val="00EB04D1"/>
    <w:rsid w:val="00EB0549"/>
    <w:rsid w:val="00EB0F10"/>
    <w:rsid w:val="00EB1159"/>
    <w:rsid w:val="00EB12B1"/>
    <w:rsid w:val="00EB27DE"/>
    <w:rsid w:val="00EB2CDB"/>
    <w:rsid w:val="00EB339F"/>
    <w:rsid w:val="00EB3578"/>
    <w:rsid w:val="00EB3E10"/>
    <w:rsid w:val="00EB4F07"/>
    <w:rsid w:val="00EB5BA1"/>
    <w:rsid w:val="00EB679B"/>
    <w:rsid w:val="00EB71D6"/>
    <w:rsid w:val="00EB783B"/>
    <w:rsid w:val="00EC0B8A"/>
    <w:rsid w:val="00EC1319"/>
    <w:rsid w:val="00EC1666"/>
    <w:rsid w:val="00EC177E"/>
    <w:rsid w:val="00EC17D6"/>
    <w:rsid w:val="00EC18B1"/>
    <w:rsid w:val="00EC1A8A"/>
    <w:rsid w:val="00EC268A"/>
    <w:rsid w:val="00EC2765"/>
    <w:rsid w:val="00EC2E62"/>
    <w:rsid w:val="00EC3638"/>
    <w:rsid w:val="00EC39CB"/>
    <w:rsid w:val="00EC3BD0"/>
    <w:rsid w:val="00EC4055"/>
    <w:rsid w:val="00EC43FB"/>
    <w:rsid w:val="00EC481A"/>
    <w:rsid w:val="00EC4ABC"/>
    <w:rsid w:val="00EC4DF8"/>
    <w:rsid w:val="00EC4F1B"/>
    <w:rsid w:val="00EC5763"/>
    <w:rsid w:val="00EC58AA"/>
    <w:rsid w:val="00EC5C37"/>
    <w:rsid w:val="00EC5FB0"/>
    <w:rsid w:val="00EC632F"/>
    <w:rsid w:val="00EC68C3"/>
    <w:rsid w:val="00EC7003"/>
    <w:rsid w:val="00EC7036"/>
    <w:rsid w:val="00ED0356"/>
    <w:rsid w:val="00ED03F7"/>
    <w:rsid w:val="00ED12B4"/>
    <w:rsid w:val="00ED2076"/>
    <w:rsid w:val="00ED268B"/>
    <w:rsid w:val="00ED294E"/>
    <w:rsid w:val="00ED300F"/>
    <w:rsid w:val="00ED3D12"/>
    <w:rsid w:val="00ED3D48"/>
    <w:rsid w:val="00ED522A"/>
    <w:rsid w:val="00ED522C"/>
    <w:rsid w:val="00ED6819"/>
    <w:rsid w:val="00ED6DBA"/>
    <w:rsid w:val="00ED6E55"/>
    <w:rsid w:val="00ED749B"/>
    <w:rsid w:val="00ED7659"/>
    <w:rsid w:val="00ED782E"/>
    <w:rsid w:val="00ED7C18"/>
    <w:rsid w:val="00ED7CAD"/>
    <w:rsid w:val="00EE01A2"/>
    <w:rsid w:val="00EE07DA"/>
    <w:rsid w:val="00EE0EFC"/>
    <w:rsid w:val="00EE1657"/>
    <w:rsid w:val="00EE2303"/>
    <w:rsid w:val="00EE28D9"/>
    <w:rsid w:val="00EE2E1D"/>
    <w:rsid w:val="00EE308E"/>
    <w:rsid w:val="00EE3B27"/>
    <w:rsid w:val="00EE3EC5"/>
    <w:rsid w:val="00EE45E9"/>
    <w:rsid w:val="00EE4649"/>
    <w:rsid w:val="00EE4F14"/>
    <w:rsid w:val="00EE50FE"/>
    <w:rsid w:val="00EE5611"/>
    <w:rsid w:val="00EE5ABC"/>
    <w:rsid w:val="00EE5ED6"/>
    <w:rsid w:val="00EE6185"/>
    <w:rsid w:val="00EE61DD"/>
    <w:rsid w:val="00EE6AAC"/>
    <w:rsid w:val="00EE6C0C"/>
    <w:rsid w:val="00EE6DE6"/>
    <w:rsid w:val="00EE6EEA"/>
    <w:rsid w:val="00EE6FFA"/>
    <w:rsid w:val="00EE73C3"/>
    <w:rsid w:val="00EF0176"/>
    <w:rsid w:val="00EF01EC"/>
    <w:rsid w:val="00EF0C8C"/>
    <w:rsid w:val="00EF1249"/>
    <w:rsid w:val="00EF142B"/>
    <w:rsid w:val="00EF16C2"/>
    <w:rsid w:val="00EF26D6"/>
    <w:rsid w:val="00EF2BB9"/>
    <w:rsid w:val="00EF35B4"/>
    <w:rsid w:val="00EF3D33"/>
    <w:rsid w:val="00EF3FA4"/>
    <w:rsid w:val="00EF49D6"/>
    <w:rsid w:val="00EF4FFD"/>
    <w:rsid w:val="00EF540B"/>
    <w:rsid w:val="00EF569D"/>
    <w:rsid w:val="00EF5700"/>
    <w:rsid w:val="00EF5890"/>
    <w:rsid w:val="00EF5A6C"/>
    <w:rsid w:val="00EF6325"/>
    <w:rsid w:val="00EF634F"/>
    <w:rsid w:val="00EF64AC"/>
    <w:rsid w:val="00EF6A9A"/>
    <w:rsid w:val="00EF7019"/>
    <w:rsid w:val="00EF711F"/>
    <w:rsid w:val="00EF73CB"/>
    <w:rsid w:val="00EF76CA"/>
    <w:rsid w:val="00F001CC"/>
    <w:rsid w:val="00F00F29"/>
    <w:rsid w:val="00F0112E"/>
    <w:rsid w:val="00F01276"/>
    <w:rsid w:val="00F01429"/>
    <w:rsid w:val="00F024AF"/>
    <w:rsid w:val="00F026CA"/>
    <w:rsid w:val="00F02753"/>
    <w:rsid w:val="00F02CEB"/>
    <w:rsid w:val="00F02D8E"/>
    <w:rsid w:val="00F033C1"/>
    <w:rsid w:val="00F04106"/>
    <w:rsid w:val="00F04656"/>
    <w:rsid w:val="00F0541C"/>
    <w:rsid w:val="00F05964"/>
    <w:rsid w:val="00F05F03"/>
    <w:rsid w:val="00F06033"/>
    <w:rsid w:val="00F06210"/>
    <w:rsid w:val="00F06C67"/>
    <w:rsid w:val="00F06EF8"/>
    <w:rsid w:val="00F078E2"/>
    <w:rsid w:val="00F079E7"/>
    <w:rsid w:val="00F07BFB"/>
    <w:rsid w:val="00F1069D"/>
    <w:rsid w:val="00F1081C"/>
    <w:rsid w:val="00F108D6"/>
    <w:rsid w:val="00F10924"/>
    <w:rsid w:val="00F114C1"/>
    <w:rsid w:val="00F117AA"/>
    <w:rsid w:val="00F1180C"/>
    <w:rsid w:val="00F120A8"/>
    <w:rsid w:val="00F122D1"/>
    <w:rsid w:val="00F12C37"/>
    <w:rsid w:val="00F134AA"/>
    <w:rsid w:val="00F138A3"/>
    <w:rsid w:val="00F13AFD"/>
    <w:rsid w:val="00F14515"/>
    <w:rsid w:val="00F148A6"/>
    <w:rsid w:val="00F14C60"/>
    <w:rsid w:val="00F14E02"/>
    <w:rsid w:val="00F15137"/>
    <w:rsid w:val="00F15792"/>
    <w:rsid w:val="00F15F4F"/>
    <w:rsid w:val="00F16996"/>
    <w:rsid w:val="00F173AB"/>
    <w:rsid w:val="00F17A43"/>
    <w:rsid w:val="00F2006B"/>
    <w:rsid w:val="00F20E6A"/>
    <w:rsid w:val="00F2137B"/>
    <w:rsid w:val="00F22748"/>
    <w:rsid w:val="00F230DA"/>
    <w:rsid w:val="00F23D9C"/>
    <w:rsid w:val="00F24184"/>
    <w:rsid w:val="00F2425F"/>
    <w:rsid w:val="00F24876"/>
    <w:rsid w:val="00F25102"/>
    <w:rsid w:val="00F252CE"/>
    <w:rsid w:val="00F2577D"/>
    <w:rsid w:val="00F26422"/>
    <w:rsid w:val="00F265C9"/>
    <w:rsid w:val="00F266CD"/>
    <w:rsid w:val="00F2681F"/>
    <w:rsid w:val="00F26C5B"/>
    <w:rsid w:val="00F26CF7"/>
    <w:rsid w:val="00F274D9"/>
    <w:rsid w:val="00F27C0D"/>
    <w:rsid w:val="00F27C26"/>
    <w:rsid w:val="00F30280"/>
    <w:rsid w:val="00F30789"/>
    <w:rsid w:val="00F30D77"/>
    <w:rsid w:val="00F31123"/>
    <w:rsid w:val="00F31641"/>
    <w:rsid w:val="00F316E9"/>
    <w:rsid w:val="00F31BDE"/>
    <w:rsid w:val="00F31FD8"/>
    <w:rsid w:val="00F3216D"/>
    <w:rsid w:val="00F324AC"/>
    <w:rsid w:val="00F32ED7"/>
    <w:rsid w:val="00F331B9"/>
    <w:rsid w:val="00F331DE"/>
    <w:rsid w:val="00F33247"/>
    <w:rsid w:val="00F33752"/>
    <w:rsid w:val="00F337BC"/>
    <w:rsid w:val="00F339AE"/>
    <w:rsid w:val="00F347A5"/>
    <w:rsid w:val="00F34A1B"/>
    <w:rsid w:val="00F35292"/>
    <w:rsid w:val="00F35457"/>
    <w:rsid w:val="00F3568D"/>
    <w:rsid w:val="00F35DCB"/>
    <w:rsid w:val="00F3644F"/>
    <w:rsid w:val="00F3692F"/>
    <w:rsid w:val="00F36D53"/>
    <w:rsid w:val="00F36FD1"/>
    <w:rsid w:val="00F3769A"/>
    <w:rsid w:val="00F378F0"/>
    <w:rsid w:val="00F37DDC"/>
    <w:rsid w:val="00F407EA"/>
    <w:rsid w:val="00F40FBA"/>
    <w:rsid w:val="00F41045"/>
    <w:rsid w:val="00F41091"/>
    <w:rsid w:val="00F411AD"/>
    <w:rsid w:val="00F412A0"/>
    <w:rsid w:val="00F413A6"/>
    <w:rsid w:val="00F41480"/>
    <w:rsid w:val="00F41519"/>
    <w:rsid w:val="00F41F95"/>
    <w:rsid w:val="00F421A3"/>
    <w:rsid w:val="00F42457"/>
    <w:rsid w:val="00F426AA"/>
    <w:rsid w:val="00F435EE"/>
    <w:rsid w:val="00F4383E"/>
    <w:rsid w:val="00F43A13"/>
    <w:rsid w:val="00F43BC2"/>
    <w:rsid w:val="00F442BA"/>
    <w:rsid w:val="00F44631"/>
    <w:rsid w:val="00F44973"/>
    <w:rsid w:val="00F451BD"/>
    <w:rsid w:val="00F46219"/>
    <w:rsid w:val="00F46FC9"/>
    <w:rsid w:val="00F475D3"/>
    <w:rsid w:val="00F47723"/>
    <w:rsid w:val="00F47D81"/>
    <w:rsid w:val="00F47F40"/>
    <w:rsid w:val="00F5023C"/>
    <w:rsid w:val="00F502DA"/>
    <w:rsid w:val="00F50DAD"/>
    <w:rsid w:val="00F50FC7"/>
    <w:rsid w:val="00F51BEC"/>
    <w:rsid w:val="00F51CE8"/>
    <w:rsid w:val="00F52307"/>
    <w:rsid w:val="00F5271F"/>
    <w:rsid w:val="00F53199"/>
    <w:rsid w:val="00F531C6"/>
    <w:rsid w:val="00F5322B"/>
    <w:rsid w:val="00F53CF6"/>
    <w:rsid w:val="00F540BF"/>
    <w:rsid w:val="00F549CE"/>
    <w:rsid w:val="00F54F88"/>
    <w:rsid w:val="00F5521A"/>
    <w:rsid w:val="00F553C1"/>
    <w:rsid w:val="00F55535"/>
    <w:rsid w:val="00F559C4"/>
    <w:rsid w:val="00F55A8D"/>
    <w:rsid w:val="00F56DD1"/>
    <w:rsid w:val="00F5781D"/>
    <w:rsid w:val="00F618EA"/>
    <w:rsid w:val="00F61C14"/>
    <w:rsid w:val="00F61D44"/>
    <w:rsid w:val="00F62231"/>
    <w:rsid w:val="00F62733"/>
    <w:rsid w:val="00F63B30"/>
    <w:rsid w:val="00F63DDB"/>
    <w:rsid w:val="00F6505B"/>
    <w:rsid w:val="00F65800"/>
    <w:rsid w:val="00F659F8"/>
    <w:rsid w:val="00F6656D"/>
    <w:rsid w:val="00F66A15"/>
    <w:rsid w:val="00F66D79"/>
    <w:rsid w:val="00F673CC"/>
    <w:rsid w:val="00F6777B"/>
    <w:rsid w:val="00F67B28"/>
    <w:rsid w:val="00F67C06"/>
    <w:rsid w:val="00F70887"/>
    <w:rsid w:val="00F708A0"/>
    <w:rsid w:val="00F70AC1"/>
    <w:rsid w:val="00F70DAA"/>
    <w:rsid w:val="00F71567"/>
    <w:rsid w:val="00F7184F"/>
    <w:rsid w:val="00F71BDA"/>
    <w:rsid w:val="00F722B6"/>
    <w:rsid w:val="00F72F57"/>
    <w:rsid w:val="00F73480"/>
    <w:rsid w:val="00F7375B"/>
    <w:rsid w:val="00F73C3F"/>
    <w:rsid w:val="00F73E48"/>
    <w:rsid w:val="00F73E5D"/>
    <w:rsid w:val="00F73F6A"/>
    <w:rsid w:val="00F741A1"/>
    <w:rsid w:val="00F74246"/>
    <w:rsid w:val="00F74812"/>
    <w:rsid w:val="00F751E2"/>
    <w:rsid w:val="00F7531A"/>
    <w:rsid w:val="00F754DD"/>
    <w:rsid w:val="00F77153"/>
    <w:rsid w:val="00F773E9"/>
    <w:rsid w:val="00F77656"/>
    <w:rsid w:val="00F77CEC"/>
    <w:rsid w:val="00F77D02"/>
    <w:rsid w:val="00F77DBF"/>
    <w:rsid w:val="00F77F41"/>
    <w:rsid w:val="00F80041"/>
    <w:rsid w:val="00F80293"/>
    <w:rsid w:val="00F81AF2"/>
    <w:rsid w:val="00F81E6F"/>
    <w:rsid w:val="00F821C8"/>
    <w:rsid w:val="00F8223B"/>
    <w:rsid w:val="00F82C41"/>
    <w:rsid w:val="00F83EE3"/>
    <w:rsid w:val="00F83F46"/>
    <w:rsid w:val="00F8447D"/>
    <w:rsid w:val="00F84B2B"/>
    <w:rsid w:val="00F85186"/>
    <w:rsid w:val="00F858A8"/>
    <w:rsid w:val="00F85E77"/>
    <w:rsid w:val="00F8612A"/>
    <w:rsid w:val="00F86298"/>
    <w:rsid w:val="00F863F2"/>
    <w:rsid w:val="00F87AA9"/>
    <w:rsid w:val="00F90006"/>
    <w:rsid w:val="00F90237"/>
    <w:rsid w:val="00F90A51"/>
    <w:rsid w:val="00F90CFB"/>
    <w:rsid w:val="00F90F48"/>
    <w:rsid w:val="00F91113"/>
    <w:rsid w:val="00F9172D"/>
    <w:rsid w:val="00F9173B"/>
    <w:rsid w:val="00F91D16"/>
    <w:rsid w:val="00F91D60"/>
    <w:rsid w:val="00F91DE6"/>
    <w:rsid w:val="00F91EDA"/>
    <w:rsid w:val="00F925CF"/>
    <w:rsid w:val="00F92A89"/>
    <w:rsid w:val="00F92A93"/>
    <w:rsid w:val="00F92BCF"/>
    <w:rsid w:val="00F933EF"/>
    <w:rsid w:val="00F938EF"/>
    <w:rsid w:val="00F93B1E"/>
    <w:rsid w:val="00F93E29"/>
    <w:rsid w:val="00F93F07"/>
    <w:rsid w:val="00F9499F"/>
    <w:rsid w:val="00F94AE2"/>
    <w:rsid w:val="00F94EC7"/>
    <w:rsid w:val="00F9500D"/>
    <w:rsid w:val="00F957EE"/>
    <w:rsid w:val="00F95F73"/>
    <w:rsid w:val="00F97134"/>
    <w:rsid w:val="00F97619"/>
    <w:rsid w:val="00F976F9"/>
    <w:rsid w:val="00F97BEE"/>
    <w:rsid w:val="00FA0455"/>
    <w:rsid w:val="00FA0631"/>
    <w:rsid w:val="00FA0F42"/>
    <w:rsid w:val="00FA11BB"/>
    <w:rsid w:val="00FA1269"/>
    <w:rsid w:val="00FA127E"/>
    <w:rsid w:val="00FA13A1"/>
    <w:rsid w:val="00FA13E8"/>
    <w:rsid w:val="00FA1625"/>
    <w:rsid w:val="00FA19B2"/>
    <w:rsid w:val="00FA2039"/>
    <w:rsid w:val="00FA20B2"/>
    <w:rsid w:val="00FA2392"/>
    <w:rsid w:val="00FA3212"/>
    <w:rsid w:val="00FA3782"/>
    <w:rsid w:val="00FA3C95"/>
    <w:rsid w:val="00FA405F"/>
    <w:rsid w:val="00FA42C9"/>
    <w:rsid w:val="00FA479A"/>
    <w:rsid w:val="00FA47A0"/>
    <w:rsid w:val="00FA56F1"/>
    <w:rsid w:val="00FA5D95"/>
    <w:rsid w:val="00FA5FD3"/>
    <w:rsid w:val="00FA6488"/>
    <w:rsid w:val="00FA64ED"/>
    <w:rsid w:val="00FA66AB"/>
    <w:rsid w:val="00FA6F5F"/>
    <w:rsid w:val="00FA71CB"/>
    <w:rsid w:val="00FA72C3"/>
    <w:rsid w:val="00FA7461"/>
    <w:rsid w:val="00FA7605"/>
    <w:rsid w:val="00FB00C9"/>
    <w:rsid w:val="00FB0FA4"/>
    <w:rsid w:val="00FB1197"/>
    <w:rsid w:val="00FB234A"/>
    <w:rsid w:val="00FB29AE"/>
    <w:rsid w:val="00FB3489"/>
    <w:rsid w:val="00FB3F27"/>
    <w:rsid w:val="00FB40BD"/>
    <w:rsid w:val="00FB49CE"/>
    <w:rsid w:val="00FB4CAA"/>
    <w:rsid w:val="00FB5DFA"/>
    <w:rsid w:val="00FB5FAB"/>
    <w:rsid w:val="00FB6905"/>
    <w:rsid w:val="00FB6D7A"/>
    <w:rsid w:val="00FB7208"/>
    <w:rsid w:val="00FB7251"/>
    <w:rsid w:val="00FB7488"/>
    <w:rsid w:val="00FB74FF"/>
    <w:rsid w:val="00FB762D"/>
    <w:rsid w:val="00FB778B"/>
    <w:rsid w:val="00FB782B"/>
    <w:rsid w:val="00FC0A9B"/>
    <w:rsid w:val="00FC137F"/>
    <w:rsid w:val="00FC13B1"/>
    <w:rsid w:val="00FC24D5"/>
    <w:rsid w:val="00FC2A5B"/>
    <w:rsid w:val="00FC3799"/>
    <w:rsid w:val="00FC3B1D"/>
    <w:rsid w:val="00FC3CCE"/>
    <w:rsid w:val="00FC4690"/>
    <w:rsid w:val="00FC50C0"/>
    <w:rsid w:val="00FC510D"/>
    <w:rsid w:val="00FC55C0"/>
    <w:rsid w:val="00FC614D"/>
    <w:rsid w:val="00FC6A05"/>
    <w:rsid w:val="00FC73F5"/>
    <w:rsid w:val="00FC760E"/>
    <w:rsid w:val="00FC770B"/>
    <w:rsid w:val="00FC77BA"/>
    <w:rsid w:val="00FD090F"/>
    <w:rsid w:val="00FD0BBE"/>
    <w:rsid w:val="00FD10AB"/>
    <w:rsid w:val="00FD1308"/>
    <w:rsid w:val="00FD15E1"/>
    <w:rsid w:val="00FD1C2E"/>
    <w:rsid w:val="00FD1ECC"/>
    <w:rsid w:val="00FD228F"/>
    <w:rsid w:val="00FD2460"/>
    <w:rsid w:val="00FD2864"/>
    <w:rsid w:val="00FD2901"/>
    <w:rsid w:val="00FD2BF5"/>
    <w:rsid w:val="00FD2E0F"/>
    <w:rsid w:val="00FD352C"/>
    <w:rsid w:val="00FD3578"/>
    <w:rsid w:val="00FD36A7"/>
    <w:rsid w:val="00FD3E34"/>
    <w:rsid w:val="00FD4049"/>
    <w:rsid w:val="00FD46A5"/>
    <w:rsid w:val="00FD4FBC"/>
    <w:rsid w:val="00FD51BA"/>
    <w:rsid w:val="00FD5DDF"/>
    <w:rsid w:val="00FD5EE7"/>
    <w:rsid w:val="00FD6B54"/>
    <w:rsid w:val="00FD7E1B"/>
    <w:rsid w:val="00FE027D"/>
    <w:rsid w:val="00FE0EC0"/>
    <w:rsid w:val="00FE14AB"/>
    <w:rsid w:val="00FE1531"/>
    <w:rsid w:val="00FE1D6B"/>
    <w:rsid w:val="00FE20AE"/>
    <w:rsid w:val="00FE2548"/>
    <w:rsid w:val="00FE275F"/>
    <w:rsid w:val="00FE322B"/>
    <w:rsid w:val="00FE42A7"/>
    <w:rsid w:val="00FE42C4"/>
    <w:rsid w:val="00FE5238"/>
    <w:rsid w:val="00FE5496"/>
    <w:rsid w:val="00FE5844"/>
    <w:rsid w:val="00FE5B85"/>
    <w:rsid w:val="00FE5BED"/>
    <w:rsid w:val="00FE7411"/>
    <w:rsid w:val="00FE76BB"/>
    <w:rsid w:val="00FF0531"/>
    <w:rsid w:val="00FF0A8F"/>
    <w:rsid w:val="00FF0D06"/>
    <w:rsid w:val="00FF11D9"/>
    <w:rsid w:val="00FF11FD"/>
    <w:rsid w:val="00FF1D92"/>
    <w:rsid w:val="00FF20F5"/>
    <w:rsid w:val="00FF27F6"/>
    <w:rsid w:val="00FF32DA"/>
    <w:rsid w:val="00FF3504"/>
    <w:rsid w:val="00FF38E9"/>
    <w:rsid w:val="00FF3E90"/>
    <w:rsid w:val="00FF406D"/>
    <w:rsid w:val="00FF4078"/>
    <w:rsid w:val="00FF460C"/>
    <w:rsid w:val="00FF4DEC"/>
    <w:rsid w:val="00FF561E"/>
    <w:rsid w:val="00FF5CBC"/>
    <w:rsid w:val="00FF5E2D"/>
    <w:rsid w:val="00FF667F"/>
    <w:rsid w:val="00FF6EF5"/>
    <w:rsid w:val="00FF77AA"/>
    <w:rsid w:val="00FF7C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859542"/>
  <w15:docId w15:val="{1A39B433-B261-4775-8EBA-FB8B193C94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3E17"/>
    <w:rPr>
      <w:lang w:val="ro-RO"/>
    </w:rPr>
  </w:style>
  <w:style w:type="paragraph" w:styleId="Heading1">
    <w:name w:val="heading 1"/>
    <w:basedOn w:val="Normal"/>
    <w:next w:val="Normal"/>
    <w:link w:val="Heading1Char"/>
    <w:uiPriority w:val="9"/>
    <w:qFormat/>
    <w:rsid w:val="00C05E49"/>
    <w:pPr>
      <w:keepNext/>
      <w:keepLines/>
      <w:numPr>
        <w:numId w:val="5"/>
      </w:numPr>
      <w:spacing w:before="240" w:after="240" w:line="240" w:lineRule="auto"/>
      <w:ind w:left="540" w:hanging="540"/>
      <w:outlineLvl w:val="0"/>
    </w:pPr>
    <w:rPr>
      <w:rFonts w:ascii="Times New Roman" w:eastAsiaTheme="majorEastAsia" w:hAnsi="Times New Roman" w:cs="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B455DD"/>
    <w:pPr>
      <w:keepNext/>
      <w:keepLines/>
      <w:spacing w:before="200" w:after="0"/>
      <w:outlineLvl w:val="1"/>
    </w:pPr>
    <w:rPr>
      <w:rFonts w:ascii="Times New Roman" w:eastAsiaTheme="majorEastAsia" w:hAnsi="Times New Roman" w:cs="Times New Roman"/>
      <w:b/>
      <w:bCs/>
      <w:color w:val="365F91" w:themeColor="accent1" w:themeShade="BF"/>
      <w:sz w:val="24"/>
      <w:szCs w:val="26"/>
    </w:rPr>
  </w:style>
  <w:style w:type="paragraph" w:styleId="Heading3">
    <w:name w:val="heading 3"/>
    <w:basedOn w:val="Normal"/>
    <w:next w:val="Normal"/>
    <w:link w:val="Heading3Char"/>
    <w:autoRedefine/>
    <w:uiPriority w:val="9"/>
    <w:unhideWhenUsed/>
    <w:qFormat/>
    <w:rsid w:val="008C30AA"/>
    <w:pPr>
      <w:keepNext/>
      <w:keepLines/>
      <w:tabs>
        <w:tab w:val="left" w:pos="7479"/>
      </w:tabs>
      <w:spacing w:before="240" w:after="0" w:line="240" w:lineRule="auto"/>
      <w:outlineLvl w:val="2"/>
    </w:pPr>
    <w:rPr>
      <w:rFonts w:ascii="Times New Roman" w:eastAsiaTheme="majorEastAsia" w:hAnsi="Times New Roman" w:cstheme="majorBidi"/>
      <w:b/>
      <w:bCs/>
      <w:color w:val="4F81BD" w:themeColor="accent1"/>
    </w:rPr>
  </w:style>
  <w:style w:type="paragraph" w:styleId="Heading4">
    <w:name w:val="heading 4"/>
    <w:basedOn w:val="Normal"/>
    <w:next w:val="Normal"/>
    <w:link w:val="Heading4Char"/>
    <w:uiPriority w:val="9"/>
    <w:unhideWhenUsed/>
    <w:qFormat/>
    <w:rsid w:val="003F517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3F517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F517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3F517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F517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F517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Forth level,Numbered List,body 2,List Paragraph1"/>
    <w:basedOn w:val="Normal"/>
    <w:link w:val="ListParagraphChar"/>
    <w:uiPriority w:val="34"/>
    <w:qFormat/>
    <w:rsid w:val="00DF72F3"/>
    <w:pPr>
      <w:ind w:left="720"/>
      <w:contextualSpacing/>
    </w:pPr>
  </w:style>
  <w:style w:type="paragraph" w:styleId="BalloonText">
    <w:name w:val="Balloon Text"/>
    <w:basedOn w:val="Normal"/>
    <w:link w:val="BalloonTextChar"/>
    <w:uiPriority w:val="99"/>
    <w:semiHidden/>
    <w:unhideWhenUsed/>
    <w:rsid w:val="003F51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5176"/>
    <w:rPr>
      <w:rFonts w:ascii="Tahoma" w:hAnsi="Tahoma" w:cs="Tahoma"/>
      <w:sz w:val="16"/>
      <w:szCs w:val="16"/>
    </w:rPr>
  </w:style>
  <w:style w:type="character" w:customStyle="1" w:styleId="Heading1Char">
    <w:name w:val="Heading 1 Char"/>
    <w:basedOn w:val="DefaultParagraphFont"/>
    <w:link w:val="Heading1"/>
    <w:uiPriority w:val="9"/>
    <w:rsid w:val="00C05E49"/>
    <w:rPr>
      <w:rFonts w:ascii="Times New Roman" w:eastAsiaTheme="majorEastAsia" w:hAnsi="Times New Roman" w:cs="Times New Roman"/>
      <w:b/>
      <w:bCs/>
      <w:color w:val="365F91" w:themeColor="accent1" w:themeShade="BF"/>
      <w:sz w:val="28"/>
      <w:szCs w:val="28"/>
      <w:lang w:val="ro-RO"/>
    </w:rPr>
  </w:style>
  <w:style w:type="character" w:customStyle="1" w:styleId="Heading2Char">
    <w:name w:val="Heading 2 Char"/>
    <w:basedOn w:val="DefaultParagraphFont"/>
    <w:link w:val="Heading2"/>
    <w:uiPriority w:val="9"/>
    <w:rsid w:val="00B455DD"/>
    <w:rPr>
      <w:rFonts w:ascii="Times New Roman" w:eastAsiaTheme="majorEastAsia" w:hAnsi="Times New Roman" w:cs="Times New Roman"/>
      <w:b/>
      <w:bCs/>
      <w:color w:val="365F91" w:themeColor="accent1" w:themeShade="BF"/>
      <w:sz w:val="24"/>
      <w:szCs w:val="26"/>
      <w:lang w:val="ro-RO"/>
    </w:rPr>
  </w:style>
  <w:style w:type="character" w:customStyle="1" w:styleId="Heading3Char">
    <w:name w:val="Heading 3 Char"/>
    <w:basedOn w:val="DefaultParagraphFont"/>
    <w:link w:val="Heading3"/>
    <w:uiPriority w:val="9"/>
    <w:rsid w:val="008C30AA"/>
    <w:rPr>
      <w:rFonts w:ascii="Times New Roman" w:eastAsiaTheme="majorEastAsia" w:hAnsi="Times New Roman" w:cstheme="majorBidi"/>
      <w:b/>
      <w:bCs/>
      <w:color w:val="4F81BD" w:themeColor="accent1"/>
      <w:lang w:val="ro-RO"/>
    </w:rPr>
  </w:style>
  <w:style w:type="character" w:customStyle="1" w:styleId="Heading4Char">
    <w:name w:val="Heading 4 Char"/>
    <w:basedOn w:val="DefaultParagraphFont"/>
    <w:link w:val="Heading4"/>
    <w:uiPriority w:val="9"/>
    <w:rsid w:val="003F5176"/>
    <w:rPr>
      <w:rFonts w:asciiTheme="majorHAnsi" w:eastAsiaTheme="majorEastAsia" w:hAnsiTheme="majorHAnsi" w:cstheme="majorBidi"/>
      <w:b/>
      <w:bCs/>
      <w:i/>
      <w:iCs/>
      <w:color w:val="4F81BD" w:themeColor="accent1"/>
      <w:lang w:val="ro-RO"/>
    </w:rPr>
  </w:style>
  <w:style w:type="character" w:customStyle="1" w:styleId="Heading5Char">
    <w:name w:val="Heading 5 Char"/>
    <w:basedOn w:val="DefaultParagraphFont"/>
    <w:link w:val="Heading5"/>
    <w:uiPriority w:val="9"/>
    <w:semiHidden/>
    <w:rsid w:val="003F5176"/>
    <w:rPr>
      <w:rFonts w:asciiTheme="majorHAnsi" w:eastAsiaTheme="majorEastAsia" w:hAnsiTheme="majorHAnsi" w:cstheme="majorBidi"/>
      <w:color w:val="243F60" w:themeColor="accent1" w:themeShade="7F"/>
      <w:lang w:val="ro-RO"/>
    </w:rPr>
  </w:style>
  <w:style w:type="character" w:customStyle="1" w:styleId="Heading6Char">
    <w:name w:val="Heading 6 Char"/>
    <w:basedOn w:val="DefaultParagraphFont"/>
    <w:link w:val="Heading6"/>
    <w:uiPriority w:val="9"/>
    <w:semiHidden/>
    <w:rsid w:val="003F5176"/>
    <w:rPr>
      <w:rFonts w:asciiTheme="majorHAnsi" w:eastAsiaTheme="majorEastAsia" w:hAnsiTheme="majorHAnsi" w:cstheme="majorBidi"/>
      <w:i/>
      <w:iCs/>
      <w:color w:val="243F60" w:themeColor="accent1" w:themeShade="7F"/>
      <w:lang w:val="ro-RO"/>
    </w:rPr>
  </w:style>
  <w:style w:type="character" w:customStyle="1" w:styleId="Heading7Char">
    <w:name w:val="Heading 7 Char"/>
    <w:basedOn w:val="DefaultParagraphFont"/>
    <w:link w:val="Heading7"/>
    <w:uiPriority w:val="9"/>
    <w:semiHidden/>
    <w:rsid w:val="003F5176"/>
    <w:rPr>
      <w:rFonts w:asciiTheme="majorHAnsi" w:eastAsiaTheme="majorEastAsia" w:hAnsiTheme="majorHAnsi" w:cstheme="majorBidi"/>
      <w:i/>
      <w:iCs/>
      <w:color w:val="404040" w:themeColor="text1" w:themeTint="BF"/>
      <w:lang w:val="ro-RO"/>
    </w:rPr>
  </w:style>
  <w:style w:type="character" w:customStyle="1" w:styleId="Heading8Char">
    <w:name w:val="Heading 8 Char"/>
    <w:basedOn w:val="DefaultParagraphFont"/>
    <w:link w:val="Heading8"/>
    <w:uiPriority w:val="9"/>
    <w:semiHidden/>
    <w:rsid w:val="003F5176"/>
    <w:rPr>
      <w:rFonts w:asciiTheme="majorHAnsi" w:eastAsiaTheme="majorEastAsia" w:hAnsiTheme="majorHAnsi" w:cstheme="majorBidi"/>
      <w:color w:val="404040" w:themeColor="text1" w:themeTint="BF"/>
      <w:sz w:val="20"/>
      <w:szCs w:val="20"/>
      <w:lang w:val="ro-RO"/>
    </w:rPr>
  </w:style>
  <w:style w:type="character" w:customStyle="1" w:styleId="Heading9Char">
    <w:name w:val="Heading 9 Char"/>
    <w:basedOn w:val="DefaultParagraphFont"/>
    <w:link w:val="Heading9"/>
    <w:uiPriority w:val="9"/>
    <w:semiHidden/>
    <w:rsid w:val="003F5176"/>
    <w:rPr>
      <w:rFonts w:asciiTheme="majorHAnsi" w:eastAsiaTheme="majorEastAsia" w:hAnsiTheme="majorHAnsi" w:cstheme="majorBidi"/>
      <w:i/>
      <w:iCs/>
      <w:color w:val="404040" w:themeColor="text1" w:themeTint="BF"/>
      <w:sz w:val="20"/>
      <w:szCs w:val="20"/>
      <w:lang w:val="ro-RO"/>
    </w:rPr>
  </w:style>
  <w:style w:type="table" w:styleId="TableGrid">
    <w:name w:val="Table Grid"/>
    <w:basedOn w:val="TableNormal"/>
    <w:uiPriority w:val="59"/>
    <w:rsid w:val="00E819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iv7853131811msonormal">
    <w:name w:val="yiv7853131811msonormal"/>
    <w:basedOn w:val="Normal"/>
    <w:rsid w:val="004318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393350389msonormal">
    <w:name w:val="yiv5393350389msonormal"/>
    <w:basedOn w:val="Normal"/>
    <w:rsid w:val="004318B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5393350389msolistparagraph">
    <w:name w:val="yiv5393350389msolistparagraph"/>
    <w:basedOn w:val="Normal"/>
    <w:rsid w:val="004318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318BC"/>
  </w:style>
  <w:style w:type="paragraph" w:styleId="Header">
    <w:name w:val="header"/>
    <w:basedOn w:val="Normal"/>
    <w:link w:val="HeaderChar"/>
    <w:uiPriority w:val="99"/>
    <w:unhideWhenUsed/>
    <w:rsid w:val="00A353A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353AA"/>
  </w:style>
  <w:style w:type="paragraph" w:styleId="Footer">
    <w:name w:val="footer"/>
    <w:basedOn w:val="Normal"/>
    <w:link w:val="FooterChar"/>
    <w:uiPriority w:val="99"/>
    <w:unhideWhenUsed/>
    <w:rsid w:val="00A353AA"/>
    <w:pPr>
      <w:tabs>
        <w:tab w:val="center" w:pos="4536"/>
        <w:tab w:val="right" w:pos="9072"/>
      </w:tabs>
      <w:spacing w:after="0" w:line="240" w:lineRule="auto"/>
    </w:pPr>
  </w:style>
  <w:style w:type="character" w:customStyle="1" w:styleId="FooterChar">
    <w:name w:val="Footer Char"/>
    <w:basedOn w:val="DefaultParagraphFont"/>
    <w:link w:val="Footer"/>
    <w:uiPriority w:val="99"/>
    <w:rsid w:val="00A353AA"/>
  </w:style>
  <w:style w:type="character" w:styleId="CommentReference">
    <w:name w:val="annotation reference"/>
    <w:basedOn w:val="DefaultParagraphFont"/>
    <w:uiPriority w:val="99"/>
    <w:semiHidden/>
    <w:unhideWhenUsed/>
    <w:rsid w:val="0026507D"/>
    <w:rPr>
      <w:sz w:val="16"/>
      <w:szCs w:val="16"/>
    </w:rPr>
  </w:style>
  <w:style w:type="paragraph" w:styleId="CommentText">
    <w:name w:val="annotation text"/>
    <w:basedOn w:val="Normal"/>
    <w:link w:val="CommentTextChar"/>
    <w:uiPriority w:val="99"/>
    <w:unhideWhenUsed/>
    <w:rsid w:val="0026507D"/>
    <w:pPr>
      <w:spacing w:line="240" w:lineRule="auto"/>
    </w:pPr>
    <w:rPr>
      <w:sz w:val="20"/>
      <w:szCs w:val="20"/>
    </w:rPr>
  </w:style>
  <w:style w:type="character" w:customStyle="1" w:styleId="CommentTextChar">
    <w:name w:val="Comment Text Char"/>
    <w:basedOn w:val="DefaultParagraphFont"/>
    <w:link w:val="CommentText"/>
    <w:uiPriority w:val="99"/>
    <w:rsid w:val="0026507D"/>
    <w:rPr>
      <w:sz w:val="20"/>
      <w:szCs w:val="20"/>
    </w:rPr>
  </w:style>
  <w:style w:type="paragraph" w:styleId="CommentSubject">
    <w:name w:val="annotation subject"/>
    <w:basedOn w:val="CommentText"/>
    <w:next w:val="CommentText"/>
    <w:link w:val="CommentSubjectChar"/>
    <w:uiPriority w:val="99"/>
    <w:semiHidden/>
    <w:unhideWhenUsed/>
    <w:rsid w:val="0026507D"/>
    <w:rPr>
      <w:b/>
      <w:bCs/>
    </w:rPr>
  </w:style>
  <w:style w:type="character" w:customStyle="1" w:styleId="CommentSubjectChar">
    <w:name w:val="Comment Subject Char"/>
    <w:basedOn w:val="CommentTextChar"/>
    <w:link w:val="CommentSubject"/>
    <w:uiPriority w:val="99"/>
    <w:semiHidden/>
    <w:rsid w:val="0026507D"/>
    <w:rPr>
      <w:b/>
      <w:bCs/>
      <w:sz w:val="20"/>
      <w:szCs w:val="20"/>
    </w:rPr>
  </w:style>
  <w:style w:type="paragraph" w:styleId="FootnoteText">
    <w:name w:val="footnote text"/>
    <w:basedOn w:val="Normal"/>
    <w:link w:val="FootnoteTextChar"/>
    <w:unhideWhenUsed/>
    <w:rsid w:val="007862C9"/>
    <w:pPr>
      <w:spacing w:after="0" w:line="240" w:lineRule="auto"/>
    </w:pPr>
    <w:rPr>
      <w:sz w:val="20"/>
      <w:szCs w:val="20"/>
    </w:rPr>
  </w:style>
  <w:style w:type="character" w:customStyle="1" w:styleId="FootnoteTextChar">
    <w:name w:val="Footnote Text Char"/>
    <w:basedOn w:val="DefaultParagraphFont"/>
    <w:link w:val="FootnoteText"/>
    <w:rsid w:val="007862C9"/>
    <w:rPr>
      <w:sz w:val="20"/>
      <w:szCs w:val="20"/>
      <w:lang w:val="ro-RO"/>
    </w:rPr>
  </w:style>
  <w:style w:type="character" w:styleId="FootnoteReference">
    <w:name w:val="footnote reference"/>
    <w:basedOn w:val="DefaultParagraphFont"/>
    <w:semiHidden/>
    <w:unhideWhenUsed/>
    <w:rsid w:val="007862C9"/>
    <w:rPr>
      <w:vertAlign w:val="superscript"/>
    </w:rPr>
  </w:style>
  <w:style w:type="character" w:styleId="Hyperlink">
    <w:name w:val="Hyperlink"/>
    <w:basedOn w:val="DefaultParagraphFont"/>
    <w:uiPriority w:val="99"/>
    <w:unhideWhenUsed/>
    <w:rsid w:val="00D0326C"/>
    <w:rPr>
      <w:color w:val="0000FF" w:themeColor="hyperlink"/>
      <w:u w:val="single"/>
    </w:rPr>
  </w:style>
  <w:style w:type="character" w:customStyle="1" w:styleId="l5def2">
    <w:name w:val="l5def2"/>
    <w:basedOn w:val="DefaultParagraphFont"/>
    <w:rsid w:val="00A878F3"/>
    <w:rPr>
      <w:rFonts w:ascii="Arial" w:hAnsi="Arial" w:cs="Arial" w:hint="default"/>
      <w:color w:val="000000"/>
      <w:sz w:val="26"/>
      <w:szCs w:val="26"/>
    </w:rPr>
  </w:style>
  <w:style w:type="character" w:customStyle="1" w:styleId="l5def3">
    <w:name w:val="l5def3"/>
    <w:basedOn w:val="DefaultParagraphFont"/>
    <w:rsid w:val="00A878F3"/>
    <w:rPr>
      <w:rFonts w:ascii="Arial" w:hAnsi="Arial" w:cs="Arial" w:hint="default"/>
      <w:color w:val="000000"/>
      <w:sz w:val="26"/>
      <w:szCs w:val="26"/>
    </w:rPr>
  </w:style>
  <w:style w:type="character" w:customStyle="1" w:styleId="l5def4">
    <w:name w:val="l5def4"/>
    <w:basedOn w:val="DefaultParagraphFont"/>
    <w:rsid w:val="00A878F3"/>
    <w:rPr>
      <w:rFonts w:ascii="Arial" w:hAnsi="Arial" w:cs="Arial" w:hint="default"/>
      <w:color w:val="000000"/>
      <w:sz w:val="26"/>
      <w:szCs w:val="26"/>
    </w:rPr>
  </w:style>
  <w:style w:type="character" w:customStyle="1" w:styleId="l5def5">
    <w:name w:val="l5def5"/>
    <w:basedOn w:val="DefaultParagraphFont"/>
    <w:rsid w:val="00A878F3"/>
    <w:rPr>
      <w:rFonts w:ascii="Arial" w:hAnsi="Arial" w:cs="Arial" w:hint="default"/>
      <w:color w:val="000000"/>
      <w:sz w:val="26"/>
      <w:szCs w:val="26"/>
    </w:rPr>
  </w:style>
  <w:style w:type="character" w:customStyle="1" w:styleId="l5def6">
    <w:name w:val="l5def6"/>
    <w:basedOn w:val="DefaultParagraphFont"/>
    <w:rsid w:val="00A878F3"/>
    <w:rPr>
      <w:rFonts w:ascii="Arial" w:hAnsi="Arial" w:cs="Arial" w:hint="default"/>
      <w:color w:val="000000"/>
      <w:sz w:val="26"/>
      <w:szCs w:val="26"/>
    </w:rPr>
  </w:style>
  <w:style w:type="character" w:customStyle="1" w:styleId="l5def7">
    <w:name w:val="l5def7"/>
    <w:basedOn w:val="DefaultParagraphFont"/>
    <w:rsid w:val="00A878F3"/>
    <w:rPr>
      <w:rFonts w:ascii="Arial" w:hAnsi="Arial" w:cs="Arial" w:hint="default"/>
      <w:color w:val="000000"/>
      <w:sz w:val="26"/>
      <w:szCs w:val="26"/>
    </w:rPr>
  </w:style>
  <w:style w:type="character" w:customStyle="1" w:styleId="l5def8">
    <w:name w:val="l5def8"/>
    <w:basedOn w:val="DefaultParagraphFont"/>
    <w:rsid w:val="00A878F3"/>
    <w:rPr>
      <w:rFonts w:ascii="Arial" w:hAnsi="Arial" w:cs="Arial" w:hint="default"/>
      <w:color w:val="000000"/>
      <w:sz w:val="26"/>
      <w:szCs w:val="26"/>
    </w:rPr>
  </w:style>
  <w:style w:type="character" w:customStyle="1" w:styleId="l5def9">
    <w:name w:val="l5def9"/>
    <w:basedOn w:val="DefaultParagraphFont"/>
    <w:rsid w:val="00A878F3"/>
    <w:rPr>
      <w:rFonts w:ascii="Arial" w:hAnsi="Arial" w:cs="Arial" w:hint="default"/>
      <w:color w:val="000000"/>
      <w:sz w:val="26"/>
      <w:szCs w:val="26"/>
    </w:rPr>
  </w:style>
  <w:style w:type="character" w:customStyle="1" w:styleId="l5def1">
    <w:name w:val="l5def1"/>
    <w:basedOn w:val="DefaultParagraphFont"/>
    <w:rsid w:val="006977B4"/>
    <w:rPr>
      <w:rFonts w:ascii="Arial" w:hAnsi="Arial" w:cs="Arial" w:hint="default"/>
      <w:color w:val="000000"/>
    </w:rPr>
  </w:style>
  <w:style w:type="character" w:customStyle="1" w:styleId="l5com1">
    <w:name w:val="l5com1"/>
    <w:basedOn w:val="DefaultParagraphFont"/>
    <w:rsid w:val="00563CD6"/>
    <w:rPr>
      <w:rFonts w:ascii="Tahoma" w:hAnsi="Tahoma" w:cs="Tahoma" w:hint="default"/>
      <w:b w:val="0"/>
      <w:bCs w:val="0"/>
      <w:i/>
      <w:iCs/>
      <w:color w:val="339966"/>
      <w:sz w:val="22"/>
      <w:szCs w:val="22"/>
    </w:rPr>
  </w:style>
  <w:style w:type="character" w:customStyle="1" w:styleId="l5com2">
    <w:name w:val="l5com2"/>
    <w:basedOn w:val="DefaultParagraphFont"/>
    <w:rsid w:val="00563CD6"/>
    <w:rPr>
      <w:rFonts w:ascii="Tahoma" w:hAnsi="Tahoma" w:cs="Tahoma" w:hint="default"/>
      <w:b w:val="0"/>
      <w:bCs w:val="0"/>
      <w:i/>
      <w:iCs/>
      <w:color w:val="339966"/>
      <w:sz w:val="22"/>
      <w:szCs w:val="22"/>
    </w:rPr>
  </w:style>
  <w:style w:type="character" w:customStyle="1" w:styleId="l5com3">
    <w:name w:val="l5com3"/>
    <w:basedOn w:val="DefaultParagraphFont"/>
    <w:rsid w:val="00563CD6"/>
    <w:rPr>
      <w:rFonts w:ascii="Tahoma" w:hAnsi="Tahoma" w:cs="Tahoma" w:hint="default"/>
      <w:b w:val="0"/>
      <w:bCs w:val="0"/>
      <w:i/>
      <w:iCs/>
      <w:color w:val="339966"/>
      <w:sz w:val="22"/>
      <w:szCs w:val="22"/>
    </w:rPr>
  </w:style>
  <w:style w:type="character" w:customStyle="1" w:styleId="l5def10">
    <w:name w:val="l5def10"/>
    <w:basedOn w:val="DefaultParagraphFont"/>
    <w:rsid w:val="00563CD6"/>
    <w:rPr>
      <w:rFonts w:ascii="Arial" w:hAnsi="Arial" w:cs="Arial" w:hint="default"/>
      <w:color w:val="000000"/>
      <w:sz w:val="26"/>
      <w:szCs w:val="26"/>
    </w:rPr>
  </w:style>
  <w:style w:type="paragraph" w:styleId="ListBullet">
    <w:name w:val="List Bullet"/>
    <w:basedOn w:val="Normal"/>
    <w:uiPriority w:val="99"/>
    <w:semiHidden/>
    <w:unhideWhenUsed/>
    <w:rsid w:val="00A27015"/>
    <w:pPr>
      <w:numPr>
        <w:numId w:val="1"/>
      </w:numPr>
      <w:spacing w:after="0" w:line="240" w:lineRule="auto"/>
      <w:ind w:left="0" w:firstLine="0"/>
      <w:contextualSpacing/>
    </w:pPr>
    <w:rPr>
      <w:rFonts w:ascii="Times New Roman" w:eastAsia="SimSun" w:hAnsi="Times New Roman" w:cs="Times New Roman"/>
      <w:sz w:val="24"/>
      <w:szCs w:val="24"/>
      <w:lang w:eastAsia="zh-CN"/>
    </w:rPr>
  </w:style>
  <w:style w:type="character" w:styleId="Emphasis">
    <w:name w:val="Emphasis"/>
    <w:basedOn w:val="DefaultParagraphFont"/>
    <w:uiPriority w:val="20"/>
    <w:qFormat/>
    <w:rsid w:val="00DF1825"/>
    <w:rPr>
      <w:i/>
      <w:iCs/>
    </w:rPr>
  </w:style>
  <w:style w:type="paragraph" w:styleId="Caption">
    <w:name w:val="caption"/>
    <w:basedOn w:val="Normal"/>
    <w:next w:val="Normal"/>
    <w:uiPriority w:val="35"/>
    <w:unhideWhenUsed/>
    <w:qFormat/>
    <w:rsid w:val="00066BEF"/>
    <w:pPr>
      <w:keepNext/>
      <w:spacing w:before="120" w:line="240" w:lineRule="auto"/>
    </w:pPr>
    <w:rPr>
      <w:rFonts w:ascii="Times New Roman" w:hAnsi="Times New Roman" w:cs="Times New Roman"/>
      <w:b/>
      <w:i/>
      <w:iCs/>
      <w:szCs w:val="20"/>
    </w:rPr>
  </w:style>
  <w:style w:type="paragraph" w:customStyle="1" w:styleId="Default">
    <w:name w:val="Default"/>
    <w:rsid w:val="00C716E9"/>
    <w:pPr>
      <w:autoSpaceDE w:val="0"/>
      <w:autoSpaceDN w:val="0"/>
      <w:adjustRightInd w:val="0"/>
      <w:spacing w:after="0" w:line="240" w:lineRule="auto"/>
    </w:pPr>
    <w:rPr>
      <w:rFonts w:ascii="Arial" w:hAnsi="Arial" w:cs="Arial"/>
      <w:color w:val="000000"/>
      <w:sz w:val="24"/>
      <w:szCs w:val="24"/>
      <w:lang w:val="ro-RO"/>
    </w:rPr>
  </w:style>
  <w:style w:type="paragraph" w:styleId="TOCHeading">
    <w:name w:val="TOC Heading"/>
    <w:basedOn w:val="Heading1"/>
    <w:next w:val="Normal"/>
    <w:uiPriority w:val="39"/>
    <w:unhideWhenUsed/>
    <w:qFormat/>
    <w:rsid w:val="00B53E5F"/>
    <w:pPr>
      <w:spacing w:after="0" w:line="259" w:lineRule="auto"/>
      <w:outlineLvl w:val="9"/>
    </w:pPr>
    <w:rPr>
      <w:rFonts w:asciiTheme="majorHAnsi" w:hAnsiTheme="majorHAnsi"/>
      <w:b w:val="0"/>
      <w:bCs w:val="0"/>
      <w:sz w:val="32"/>
      <w:szCs w:val="32"/>
      <w:lang w:val="en-US" w:eastAsia="en-US"/>
    </w:rPr>
  </w:style>
  <w:style w:type="paragraph" w:styleId="TOC1">
    <w:name w:val="toc 1"/>
    <w:basedOn w:val="Normal"/>
    <w:next w:val="Normal"/>
    <w:autoRedefine/>
    <w:uiPriority w:val="39"/>
    <w:unhideWhenUsed/>
    <w:rsid w:val="000F2A3B"/>
    <w:pPr>
      <w:tabs>
        <w:tab w:val="left" w:pos="440"/>
        <w:tab w:val="right" w:leader="dot" w:pos="9060"/>
      </w:tabs>
      <w:spacing w:after="0" w:line="240" w:lineRule="auto"/>
      <w:contextualSpacing/>
    </w:pPr>
  </w:style>
  <w:style w:type="paragraph" w:styleId="TOC2">
    <w:name w:val="toc 2"/>
    <w:basedOn w:val="Normal"/>
    <w:next w:val="Normal"/>
    <w:autoRedefine/>
    <w:uiPriority w:val="39"/>
    <w:unhideWhenUsed/>
    <w:rsid w:val="009C2DD7"/>
    <w:pPr>
      <w:tabs>
        <w:tab w:val="left" w:pos="880"/>
        <w:tab w:val="right" w:leader="dot" w:pos="9060"/>
      </w:tabs>
      <w:spacing w:after="100"/>
      <w:ind w:left="220"/>
    </w:pPr>
  </w:style>
  <w:style w:type="paragraph" w:styleId="TOC3">
    <w:name w:val="toc 3"/>
    <w:basedOn w:val="Normal"/>
    <w:next w:val="Normal"/>
    <w:autoRedefine/>
    <w:uiPriority w:val="39"/>
    <w:unhideWhenUsed/>
    <w:rsid w:val="007027B2"/>
    <w:pPr>
      <w:tabs>
        <w:tab w:val="left" w:pos="1320"/>
        <w:tab w:val="right" w:leader="dot" w:pos="9060"/>
      </w:tabs>
      <w:spacing w:after="0" w:line="240" w:lineRule="auto"/>
      <w:ind w:left="440"/>
    </w:pPr>
  </w:style>
  <w:style w:type="paragraph" w:styleId="Revision">
    <w:name w:val="Revision"/>
    <w:hidden/>
    <w:uiPriority w:val="99"/>
    <w:semiHidden/>
    <w:rsid w:val="00A43BA4"/>
    <w:pPr>
      <w:spacing w:after="0" w:line="240" w:lineRule="auto"/>
    </w:pPr>
    <w:rPr>
      <w:lang w:val="ro-RO"/>
    </w:rPr>
  </w:style>
  <w:style w:type="paragraph" w:customStyle="1" w:styleId="text1">
    <w:name w:val="text1"/>
    <w:basedOn w:val="Normal"/>
    <w:rsid w:val="0090069E"/>
    <w:pPr>
      <w:spacing w:before="60" w:after="60" w:line="240" w:lineRule="auto"/>
      <w:ind w:left="851"/>
      <w:jc w:val="both"/>
    </w:pPr>
    <w:rPr>
      <w:rFonts w:ascii="Arial" w:eastAsia="Times New Roman" w:hAnsi="Arial" w:cs="Times New Roman"/>
      <w:sz w:val="20"/>
      <w:szCs w:val="24"/>
      <w:lang w:val="en-GB" w:eastAsia="fr-FR"/>
    </w:rPr>
  </w:style>
  <w:style w:type="character" w:styleId="FollowedHyperlink">
    <w:name w:val="FollowedHyperlink"/>
    <w:basedOn w:val="DefaultParagraphFont"/>
    <w:uiPriority w:val="99"/>
    <w:semiHidden/>
    <w:unhideWhenUsed/>
    <w:rsid w:val="00962571"/>
    <w:rPr>
      <w:color w:val="800080" w:themeColor="followedHyperlink"/>
      <w:u w:val="single"/>
    </w:rPr>
  </w:style>
  <w:style w:type="character" w:customStyle="1" w:styleId="StyleFootnoteReferenceTimesNewRoman11pt">
    <w:name w:val="Style Footnote Reference + Times New Roman 11 pt"/>
    <w:rsid w:val="001B5526"/>
    <w:rPr>
      <w:rFonts w:ascii="Times New Roman" w:hAnsi="Times New Roman" w:cs="Times New Roman" w:hint="default"/>
      <w:position w:val="6"/>
      <w:sz w:val="20"/>
    </w:rPr>
  </w:style>
  <w:style w:type="character" w:customStyle="1" w:styleId="ListParagraphChar">
    <w:name w:val="List Paragraph Char"/>
    <w:aliases w:val="Forth level Char,Numbered List Char,body 2 Char,List Paragraph1 Char"/>
    <w:link w:val="ListParagraph"/>
    <w:uiPriority w:val="34"/>
    <w:locked/>
    <w:rsid w:val="00D23D1A"/>
    <w:rPr>
      <w:lang w:val="ro-RO"/>
    </w:rPr>
  </w:style>
  <w:style w:type="character" w:customStyle="1" w:styleId="ar">
    <w:name w:val="ar"/>
    <w:basedOn w:val="DefaultParagraphFont"/>
    <w:rsid w:val="009A41C4"/>
  </w:style>
  <w:style w:type="character" w:customStyle="1" w:styleId="al">
    <w:name w:val="al"/>
    <w:basedOn w:val="DefaultParagraphFont"/>
    <w:rsid w:val="00FF27F6"/>
  </w:style>
  <w:style w:type="character" w:customStyle="1" w:styleId="tal">
    <w:name w:val="tal"/>
    <w:basedOn w:val="DefaultParagraphFont"/>
    <w:rsid w:val="00FF27F6"/>
  </w:style>
  <w:style w:type="character" w:customStyle="1" w:styleId="tpa">
    <w:name w:val="tpa"/>
    <w:basedOn w:val="DefaultParagraphFont"/>
    <w:rsid w:val="00FF27F6"/>
  </w:style>
  <w:style w:type="character" w:customStyle="1" w:styleId="si">
    <w:name w:val="si"/>
    <w:basedOn w:val="DefaultParagraphFont"/>
    <w:rsid w:val="00E17DEB"/>
  </w:style>
  <w:style w:type="character" w:customStyle="1" w:styleId="tsi">
    <w:name w:val="tsi"/>
    <w:basedOn w:val="DefaultParagraphFont"/>
    <w:rsid w:val="00E17DEB"/>
  </w:style>
  <w:style w:type="character" w:customStyle="1" w:styleId="UnresolvedMention1">
    <w:name w:val="Unresolved Mention1"/>
    <w:basedOn w:val="DefaultParagraphFont"/>
    <w:uiPriority w:val="99"/>
    <w:semiHidden/>
    <w:unhideWhenUsed/>
    <w:rsid w:val="00E36A7A"/>
    <w:rPr>
      <w:color w:val="605E5C"/>
      <w:shd w:val="clear" w:color="auto" w:fill="E1DFDD"/>
    </w:rPr>
  </w:style>
  <w:style w:type="paragraph" w:customStyle="1" w:styleId="yiv1633174833p1">
    <w:name w:val="yiv1633174833p1"/>
    <w:basedOn w:val="Normal"/>
    <w:rsid w:val="0008677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yiv1633174833s1">
    <w:name w:val="yiv1633174833s1"/>
    <w:basedOn w:val="DefaultParagraphFont"/>
    <w:rsid w:val="0008677F"/>
  </w:style>
  <w:style w:type="character" w:customStyle="1" w:styleId="yiv1633174833s2">
    <w:name w:val="yiv1633174833s2"/>
    <w:basedOn w:val="DefaultParagraphFont"/>
    <w:rsid w:val="0008677F"/>
  </w:style>
  <w:style w:type="character" w:customStyle="1" w:styleId="yiv1633174833apple-converted-space">
    <w:name w:val="yiv1633174833apple-converted-space"/>
    <w:basedOn w:val="DefaultParagraphFont"/>
    <w:rsid w:val="0008677F"/>
  </w:style>
  <w:style w:type="paragraph" w:customStyle="1" w:styleId="yiv1633174833p2">
    <w:name w:val="yiv1633174833p2"/>
    <w:basedOn w:val="Normal"/>
    <w:rsid w:val="0008677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yiv1633174833li1">
    <w:name w:val="yiv1633174833li1"/>
    <w:basedOn w:val="Normal"/>
    <w:rsid w:val="0008677F"/>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tar">
    <w:name w:val="tar"/>
    <w:basedOn w:val="DefaultParagraphFont"/>
    <w:rsid w:val="003F4149"/>
  </w:style>
  <w:style w:type="character" w:customStyle="1" w:styleId="A1">
    <w:name w:val="A1"/>
    <w:uiPriority w:val="99"/>
    <w:rsid w:val="00D84AF2"/>
    <w:rPr>
      <w:rFonts w:ascii="EC Square Sans Pro" w:hAnsi="EC Square Sans Pro" w:cs="EC Square Sans Pro"/>
      <w:i/>
      <w:iCs/>
      <w:color w:val="000000"/>
      <w:sz w:val="45"/>
      <w:szCs w:val="45"/>
    </w:rPr>
  </w:style>
  <w:style w:type="character" w:customStyle="1" w:styleId="do1">
    <w:name w:val="do1"/>
    <w:basedOn w:val="DefaultParagraphFont"/>
    <w:rsid w:val="00B43EA2"/>
    <w:rPr>
      <w:b/>
      <w:bCs/>
      <w:sz w:val="26"/>
      <w:szCs w:val="26"/>
    </w:rPr>
  </w:style>
  <w:style w:type="character" w:customStyle="1" w:styleId="ar1">
    <w:name w:val="ar1"/>
    <w:basedOn w:val="DefaultParagraphFont"/>
    <w:rsid w:val="00941D86"/>
    <w:rPr>
      <w:b/>
      <w:bCs/>
      <w:color w:val="0000AF"/>
      <w:sz w:val="22"/>
      <w:szCs w:val="22"/>
    </w:rPr>
  </w:style>
  <w:style w:type="character" w:customStyle="1" w:styleId="tpa1">
    <w:name w:val="tpa1"/>
    <w:basedOn w:val="DefaultParagraphFont"/>
    <w:rsid w:val="00941D86"/>
  </w:style>
  <w:style w:type="character" w:customStyle="1" w:styleId="li1">
    <w:name w:val="li1"/>
    <w:basedOn w:val="DefaultParagraphFont"/>
    <w:rsid w:val="00941D86"/>
    <w:rPr>
      <w:b/>
      <w:bCs/>
      <w:color w:val="8F0000"/>
    </w:rPr>
  </w:style>
  <w:style w:type="character" w:customStyle="1" w:styleId="tli1">
    <w:name w:val="tli1"/>
    <w:basedOn w:val="DefaultParagraphFont"/>
    <w:rsid w:val="00941D86"/>
  </w:style>
  <w:style w:type="character" w:customStyle="1" w:styleId="sp1">
    <w:name w:val="sp1"/>
    <w:basedOn w:val="DefaultParagraphFont"/>
    <w:rsid w:val="00D06E2D"/>
    <w:rPr>
      <w:b/>
      <w:bCs/>
      <w:color w:val="8F0000"/>
    </w:rPr>
  </w:style>
  <w:style w:type="character" w:customStyle="1" w:styleId="tsp1">
    <w:name w:val="tsp1"/>
    <w:basedOn w:val="DefaultParagraphFont"/>
    <w:rsid w:val="00D06E2D"/>
  </w:style>
  <w:style w:type="character" w:customStyle="1" w:styleId="al1">
    <w:name w:val="al1"/>
    <w:basedOn w:val="DefaultParagraphFont"/>
    <w:rsid w:val="007B419C"/>
    <w:rPr>
      <w:b/>
      <w:bCs/>
      <w:color w:val="008F00"/>
    </w:rPr>
  </w:style>
  <w:style w:type="character" w:customStyle="1" w:styleId="tal1">
    <w:name w:val="tal1"/>
    <w:basedOn w:val="DefaultParagraphFont"/>
    <w:rsid w:val="007B419C"/>
  </w:style>
  <w:style w:type="character" w:customStyle="1" w:styleId="tli">
    <w:name w:val="tli"/>
    <w:basedOn w:val="DefaultParagraphFont"/>
    <w:rsid w:val="001D5B5E"/>
  </w:style>
  <w:style w:type="paragraph" w:styleId="NormalWeb">
    <w:name w:val="Normal (Web)"/>
    <w:basedOn w:val="Normal"/>
    <w:uiPriority w:val="99"/>
    <w:unhideWhenUsed/>
    <w:rsid w:val="00D14747"/>
    <w:pPr>
      <w:spacing w:before="100" w:beforeAutospacing="1" w:after="100" w:afterAutospacing="1" w:line="240" w:lineRule="auto"/>
    </w:pPr>
    <w:rPr>
      <w:rFonts w:ascii="Times New Roman" w:eastAsiaTheme="minorHAnsi" w:hAnsi="Times New Roman" w:cs="Times New Roman"/>
      <w:sz w:val="24"/>
      <w:szCs w:val="24"/>
      <w:lang w:val="en-GB"/>
    </w:rPr>
  </w:style>
  <w:style w:type="character" w:styleId="Strong">
    <w:name w:val="Strong"/>
    <w:basedOn w:val="DefaultParagraphFont"/>
    <w:uiPriority w:val="22"/>
    <w:qFormat/>
    <w:rsid w:val="00D14747"/>
    <w:rPr>
      <w:b/>
      <w:bCs/>
    </w:rPr>
  </w:style>
  <w:style w:type="paragraph" w:customStyle="1" w:styleId="FrameContents">
    <w:name w:val="Frame Contents"/>
    <w:basedOn w:val="Normal"/>
    <w:qFormat/>
    <w:rsid w:val="006D1050"/>
    <w:pPr>
      <w:spacing w:after="0" w:line="240" w:lineRule="auto"/>
    </w:pPr>
    <w:rPr>
      <w:rFonts w:ascii="Times New Roman" w:eastAsia="Times New Roman" w:hAnsi="Times New Roman" w:cs="Times New Roman"/>
      <w:sz w:val="24"/>
      <w:szCs w:val="24"/>
      <w:lang w:eastAsia="en-US"/>
    </w:rPr>
  </w:style>
  <w:style w:type="paragraph" w:styleId="HTMLPreformatted">
    <w:name w:val="HTML Preformatted"/>
    <w:basedOn w:val="Normal"/>
    <w:link w:val="HTMLPreformattedChar"/>
    <w:uiPriority w:val="99"/>
    <w:semiHidden/>
    <w:unhideWhenUsed/>
    <w:rsid w:val="000E7F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rPr>
  </w:style>
  <w:style w:type="character" w:customStyle="1" w:styleId="HTMLPreformattedChar">
    <w:name w:val="HTML Preformatted Char"/>
    <w:basedOn w:val="DefaultParagraphFont"/>
    <w:link w:val="HTMLPreformatted"/>
    <w:uiPriority w:val="99"/>
    <w:semiHidden/>
    <w:rsid w:val="000E7FC4"/>
    <w:rPr>
      <w:rFonts w:ascii="Courier New" w:eastAsia="Times New Roman" w:hAnsi="Courier New" w:cs="Courier New"/>
      <w:sz w:val="20"/>
      <w:szCs w:val="20"/>
    </w:rPr>
  </w:style>
  <w:style w:type="character" w:customStyle="1" w:styleId="li">
    <w:name w:val="li"/>
    <w:basedOn w:val="DefaultParagraphFont"/>
    <w:rsid w:val="007A6066"/>
  </w:style>
  <w:style w:type="paragraph" w:customStyle="1" w:styleId="Bulet">
    <w:name w:val="Bulet"/>
    <w:basedOn w:val="Normal"/>
    <w:next w:val="Normal"/>
    <w:link w:val="BuletChar"/>
    <w:qFormat/>
    <w:rsid w:val="002E037F"/>
    <w:pPr>
      <w:numPr>
        <w:numId w:val="2"/>
      </w:numPr>
      <w:spacing w:after="0" w:line="240" w:lineRule="exact"/>
      <w:jc w:val="both"/>
    </w:pPr>
    <w:rPr>
      <w:rFonts w:ascii="Trebuchet MS" w:hAnsi="Trebuchet MS" w:cs="Arial"/>
      <w:sz w:val="20"/>
      <w:szCs w:val="24"/>
      <w:lang w:val="en-US" w:eastAsia="en-SG"/>
    </w:rPr>
  </w:style>
  <w:style w:type="character" w:customStyle="1" w:styleId="BuletChar">
    <w:name w:val="Bulet Char"/>
    <w:basedOn w:val="DefaultParagraphFont"/>
    <w:link w:val="Bulet"/>
    <w:rsid w:val="002E037F"/>
    <w:rPr>
      <w:rFonts w:ascii="Trebuchet MS" w:hAnsi="Trebuchet MS" w:cs="Arial"/>
      <w:sz w:val="20"/>
      <w:szCs w:val="24"/>
      <w:lang w:val="en-US" w:eastAsia="en-SG"/>
    </w:rPr>
  </w:style>
  <w:style w:type="paragraph" w:customStyle="1" w:styleId="Norm">
    <w:name w:val="Norm"/>
    <w:basedOn w:val="Normal"/>
    <w:qFormat/>
    <w:rsid w:val="002E037F"/>
    <w:pPr>
      <w:framePr w:hSpace="1701" w:wrap="around" w:vAnchor="text" w:hAnchor="page" w:x="1708" w:y="1"/>
      <w:spacing w:after="0" w:line="240" w:lineRule="exact"/>
      <w:suppressOverlap/>
      <w:jc w:val="both"/>
    </w:pPr>
    <w:rPr>
      <w:rFonts w:ascii="Trebuchet MS" w:hAnsi="Trebuchet MS" w:cs="Arial"/>
      <w:sz w:val="20"/>
      <w:szCs w:val="24"/>
      <w:lang w:val="en-US" w:eastAsia="en-SG"/>
    </w:rPr>
  </w:style>
  <w:style w:type="paragraph" w:styleId="Title">
    <w:name w:val="Title"/>
    <w:basedOn w:val="Normal"/>
    <w:next w:val="Normal"/>
    <w:link w:val="TitleChar"/>
    <w:uiPriority w:val="10"/>
    <w:qFormat/>
    <w:rsid w:val="00B94A6A"/>
    <w:pPr>
      <w:spacing w:after="0" w:line="240" w:lineRule="auto"/>
      <w:contextualSpacing/>
    </w:pPr>
    <w:rPr>
      <w:rFonts w:ascii="Times New Roman" w:eastAsiaTheme="majorEastAsia" w:hAnsi="Times New Roman" w:cstheme="majorBidi"/>
      <w:i/>
      <w:spacing w:val="-10"/>
      <w:kern w:val="28"/>
      <w:szCs w:val="56"/>
    </w:rPr>
  </w:style>
  <w:style w:type="character" w:customStyle="1" w:styleId="TitleChar">
    <w:name w:val="Title Char"/>
    <w:basedOn w:val="DefaultParagraphFont"/>
    <w:link w:val="Title"/>
    <w:uiPriority w:val="10"/>
    <w:rsid w:val="00B94A6A"/>
    <w:rPr>
      <w:rFonts w:ascii="Times New Roman" w:eastAsiaTheme="majorEastAsia" w:hAnsi="Times New Roman" w:cstheme="majorBidi"/>
      <w:i/>
      <w:spacing w:val="-10"/>
      <w:kern w:val="28"/>
      <w:szCs w:val="56"/>
      <w:lang w:val="ro-RO"/>
    </w:rPr>
  </w:style>
  <w:style w:type="character" w:customStyle="1" w:styleId="tsp">
    <w:name w:val="tsp"/>
    <w:basedOn w:val="DefaultParagraphFont"/>
    <w:rsid w:val="009A6250"/>
  </w:style>
  <w:style w:type="character" w:customStyle="1" w:styleId="u-displayfieldfield">
    <w:name w:val="u-displayfield__field"/>
    <w:basedOn w:val="DefaultParagraphFont"/>
    <w:rsid w:val="00040ADB"/>
  </w:style>
  <w:style w:type="character" w:customStyle="1" w:styleId="u-displayfieldpreffix">
    <w:name w:val="u-displayfield__preffix"/>
    <w:basedOn w:val="DefaultParagraphFont"/>
    <w:rsid w:val="00040ADB"/>
  </w:style>
  <w:style w:type="character" w:customStyle="1" w:styleId="Heading20">
    <w:name w:val="Heading #2_"/>
    <w:basedOn w:val="DefaultParagraphFont"/>
    <w:link w:val="Heading21"/>
    <w:rsid w:val="00EF7019"/>
    <w:rPr>
      <w:rFonts w:ascii="Calibri" w:eastAsia="Calibri" w:hAnsi="Calibri" w:cs="Calibri"/>
      <w:shd w:val="clear" w:color="auto" w:fill="FFFFFF"/>
    </w:rPr>
  </w:style>
  <w:style w:type="paragraph" w:customStyle="1" w:styleId="Heading21">
    <w:name w:val="Heading #2"/>
    <w:basedOn w:val="Normal"/>
    <w:link w:val="Heading20"/>
    <w:rsid w:val="00EF7019"/>
    <w:pPr>
      <w:shd w:val="clear" w:color="auto" w:fill="FFFFFF"/>
      <w:spacing w:before="420" w:after="0" w:line="437" w:lineRule="exact"/>
      <w:outlineLvl w:val="1"/>
    </w:pPr>
    <w:rPr>
      <w:rFonts w:ascii="Calibri" w:eastAsia="Calibri" w:hAnsi="Calibri" w:cs="Calibri"/>
      <w:lang w:val="en-GB"/>
    </w:rPr>
  </w:style>
  <w:style w:type="character" w:customStyle="1" w:styleId="Bodytext">
    <w:name w:val="Body text_"/>
    <w:basedOn w:val="DefaultParagraphFont"/>
    <w:link w:val="BodyText7"/>
    <w:rsid w:val="0078185D"/>
    <w:rPr>
      <w:rFonts w:ascii="Calibri" w:eastAsia="Calibri" w:hAnsi="Calibri" w:cs="Calibri"/>
      <w:shd w:val="clear" w:color="auto" w:fill="FFFFFF"/>
    </w:rPr>
  </w:style>
  <w:style w:type="paragraph" w:customStyle="1" w:styleId="BodyText7">
    <w:name w:val="Body Text7"/>
    <w:basedOn w:val="Normal"/>
    <w:link w:val="Bodytext"/>
    <w:rsid w:val="0078185D"/>
    <w:pPr>
      <w:shd w:val="clear" w:color="auto" w:fill="FFFFFF"/>
      <w:spacing w:before="360" w:after="0" w:line="437" w:lineRule="exact"/>
      <w:ind w:hanging="620"/>
    </w:pPr>
    <w:rPr>
      <w:rFonts w:ascii="Calibri" w:eastAsia="Calibri" w:hAnsi="Calibri" w:cs="Calibri"/>
      <w:lang w:val="en-GB"/>
    </w:rPr>
  </w:style>
  <w:style w:type="paragraph" w:customStyle="1" w:styleId="al0">
    <w:name w:val="a_l"/>
    <w:basedOn w:val="Normal"/>
    <w:rsid w:val="00016872"/>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FontStyle23">
    <w:name w:val="Font Style23"/>
    <w:basedOn w:val="DefaultParagraphFont"/>
    <w:uiPriority w:val="99"/>
    <w:rsid w:val="00F773E9"/>
    <w:rPr>
      <w:rFonts w:ascii="Trebuchet MS" w:hAnsi="Trebuchet MS" w:cs="Trebuchet MS"/>
      <w:b/>
      <w:bCs/>
      <w:sz w:val="26"/>
      <w:szCs w:val="26"/>
    </w:rPr>
  </w:style>
  <w:style w:type="paragraph" w:customStyle="1" w:styleId="Style8">
    <w:name w:val="Style8"/>
    <w:basedOn w:val="Normal"/>
    <w:uiPriority w:val="99"/>
    <w:rsid w:val="00F773E9"/>
    <w:pPr>
      <w:widowControl w:val="0"/>
      <w:autoSpaceDE w:val="0"/>
      <w:autoSpaceDN w:val="0"/>
      <w:adjustRightInd w:val="0"/>
      <w:spacing w:after="0" w:line="240" w:lineRule="auto"/>
      <w:jc w:val="center"/>
    </w:pPr>
    <w:rPr>
      <w:rFonts w:ascii="Trebuchet MS" w:hAnsi="Trebuchet MS"/>
      <w:sz w:val="24"/>
      <w:szCs w:val="24"/>
      <w:lang w:val="en-US" w:eastAsia="en-US"/>
    </w:rPr>
  </w:style>
  <w:style w:type="character" w:customStyle="1" w:styleId="FontStyle25">
    <w:name w:val="Font Style25"/>
    <w:basedOn w:val="DefaultParagraphFont"/>
    <w:uiPriority w:val="99"/>
    <w:rsid w:val="00F773E9"/>
    <w:rPr>
      <w:rFonts w:ascii="Trebuchet MS" w:hAnsi="Trebuchet MS" w:cs="Trebuchet MS"/>
      <w:b/>
      <w:bCs/>
      <w:sz w:val="22"/>
      <w:szCs w:val="22"/>
    </w:rPr>
  </w:style>
  <w:style w:type="paragraph" w:customStyle="1" w:styleId="Style5">
    <w:name w:val="Style5"/>
    <w:basedOn w:val="Normal"/>
    <w:uiPriority w:val="99"/>
    <w:rsid w:val="005C6D9F"/>
    <w:pPr>
      <w:widowControl w:val="0"/>
      <w:autoSpaceDE w:val="0"/>
      <w:autoSpaceDN w:val="0"/>
      <w:adjustRightInd w:val="0"/>
      <w:spacing w:after="0" w:line="240" w:lineRule="auto"/>
    </w:pPr>
    <w:rPr>
      <w:rFonts w:ascii="Trebuchet MS" w:hAnsi="Trebuchet MS"/>
      <w:sz w:val="24"/>
      <w:szCs w:val="24"/>
      <w:lang w:val="en-US" w:eastAsia="en-US"/>
    </w:rPr>
  </w:style>
  <w:style w:type="table" w:customStyle="1" w:styleId="TableGrid1">
    <w:name w:val="Table Grid1"/>
    <w:basedOn w:val="TableNormal"/>
    <w:next w:val="TableGrid"/>
    <w:uiPriority w:val="39"/>
    <w:rsid w:val="005C6D9F"/>
    <w:pPr>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4">
    <w:name w:val="Style4"/>
    <w:basedOn w:val="Normal"/>
    <w:uiPriority w:val="99"/>
    <w:rsid w:val="005C6D9F"/>
    <w:pPr>
      <w:widowControl w:val="0"/>
      <w:autoSpaceDE w:val="0"/>
      <w:autoSpaceDN w:val="0"/>
      <w:adjustRightInd w:val="0"/>
      <w:spacing w:after="0" w:line="346" w:lineRule="exact"/>
      <w:jc w:val="center"/>
    </w:pPr>
    <w:rPr>
      <w:rFonts w:ascii="Trebuchet MS" w:hAnsi="Trebuchet MS"/>
      <w:sz w:val="24"/>
      <w:szCs w:val="24"/>
      <w:lang w:val="en-US" w:eastAsia="en-US"/>
    </w:rPr>
  </w:style>
  <w:style w:type="character" w:customStyle="1" w:styleId="FontStyle28">
    <w:name w:val="Font Style28"/>
    <w:basedOn w:val="DefaultParagraphFont"/>
    <w:uiPriority w:val="99"/>
    <w:rsid w:val="005C6D9F"/>
    <w:rPr>
      <w:rFonts w:ascii="Trebuchet MS" w:hAnsi="Trebuchet MS" w:cs="Trebuchet MS"/>
      <w:b/>
      <w:bCs/>
      <w:sz w:val="16"/>
      <w:szCs w:val="16"/>
    </w:rPr>
  </w:style>
  <w:style w:type="character" w:customStyle="1" w:styleId="FontStyle29">
    <w:name w:val="Font Style29"/>
    <w:basedOn w:val="DefaultParagraphFont"/>
    <w:uiPriority w:val="99"/>
    <w:rsid w:val="005C6D9F"/>
    <w:rPr>
      <w:rFonts w:ascii="Trebuchet MS" w:hAnsi="Trebuchet MS" w:cs="Trebuchet MS"/>
      <w:b/>
      <w:bCs/>
      <w:sz w:val="16"/>
      <w:szCs w:val="16"/>
    </w:rPr>
  </w:style>
  <w:style w:type="character" w:customStyle="1" w:styleId="FontStyle26">
    <w:name w:val="Font Style26"/>
    <w:basedOn w:val="DefaultParagraphFont"/>
    <w:uiPriority w:val="99"/>
    <w:rsid w:val="005C6D9F"/>
    <w:rPr>
      <w:rFonts w:ascii="Trebuchet MS" w:hAnsi="Trebuchet MS" w:cs="Trebuchet MS"/>
      <w:sz w:val="18"/>
      <w:szCs w:val="18"/>
    </w:rPr>
  </w:style>
  <w:style w:type="paragraph" w:customStyle="1" w:styleId="Style3">
    <w:name w:val="Style3"/>
    <w:basedOn w:val="Normal"/>
    <w:uiPriority w:val="99"/>
    <w:rsid w:val="005C6D9F"/>
    <w:pPr>
      <w:widowControl w:val="0"/>
      <w:autoSpaceDE w:val="0"/>
      <w:autoSpaceDN w:val="0"/>
      <w:adjustRightInd w:val="0"/>
      <w:spacing w:after="0" w:line="346" w:lineRule="exact"/>
      <w:jc w:val="center"/>
    </w:pPr>
    <w:rPr>
      <w:rFonts w:ascii="Trebuchet MS" w:hAnsi="Trebuchet MS"/>
      <w:sz w:val="24"/>
      <w:szCs w:val="24"/>
      <w:lang w:val="en-US" w:eastAsia="en-US"/>
    </w:rPr>
  </w:style>
  <w:style w:type="paragraph" w:customStyle="1" w:styleId="Style7">
    <w:name w:val="Style7"/>
    <w:basedOn w:val="Normal"/>
    <w:uiPriority w:val="99"/>
    <w:rsid w:val="005C6D9F"/>
    <w:pPr>
      <w:widowControl w:val="0"/>
      <w:autoSpaceDE w:val="0"/>
      <w:autoSpaceDN w:val="0"/>
      <w:adjustRightInd w:val="0"/>
      <w:spacing w:after="0" w:line="347" w:lineRule="exact"/>
      <w:jc w:val="both"/>
    </w:pPr>
    <w:rPr>
      <w:rFonts w:ascii="Trebuchet MS" w:hAnsi="Trebuchet MS"/>
      <w:sz w:val="24"/>
      <w:szCs w:val="24"/>
      <w:lang w:val="en-US" w:eastAsia="en-US"/>
    </w:rPr>
  </w:style>
  <w:style w:type="paragraph" w:customStyle="1" w:styleId="Style15">
    <w:name w:val="Style15"/>
    <w:basedOn w:val="Normal"/>
    <w:uiPriority w:val="99"/>
    <w:rsid w:val="005C6D9F"/>
    <w:pPr>
      <w:widowControl w:val="0"/>
      <w:autoSpaceDE w:val="0"/>
      <w:autoSpaceDN w:val="0"/>
      <w:adjustRightInd w:val="0"/>
      <w:spacing w:after="0" w:line="349" w:lineRule="exact"/>
    </w:pPr>
    <w:rPr>
      <w:rFonts w:ascii="Trebuchet MS" w:hAnsi="Trebuchet MS"/>
      <w:sz w:val="24"/>
      <w:szCs w:val="24"/>
      <w:lang w:val="en-US" w:eastAsia="en-US"/>
    </w:rPr>
  </w:style>
  <w:style w:type="paragraph" w:customStyle="1" w:styleId="Style19">
    <w:name w:val="Style19"/>
    <w:basedOn w:val="Normal"/>
    <w:uiPriority w:val="99"/>
    <w:rsid w:val="005C6D9F"/>
    <w:pPr>
      <w:widowControl w:val="0"/>
      <w:autoSpaceDE w:val="0"/>
      <w:autoSpaceDN w:val="0"/>
      <w:adjustRightInd w:val="0"/>
      <w:spacing w:after="0" w:line="346" w:lineRule="exact"/>
      <w:ind w:firstLine="182"/>
    </w:pPr>
    <w:rPr>
      <w:rFonts w:ascii="Trebuchet MS" w:hAnsi="Trebuchet MS"/>
      <w:sz w:val="24"/>
      <w:szCs w:val="24"/>
      <w:lang w:val="en-US" w:eastAsia="en-US"/>
    </w:rPr>
  </w:style>
  <w:style w:type="character" w:customStyle="1" w:styleId="FontStyle24">
    <w:name w:val="Font Style24"/>
    <w:basedOn w:val="DefaultParagraphFont"/>
    <w:uiPriority w:val="99"/>
    <w:rsid w:val="005C6D9F"/>
    <w:rPr>
      <w:rFonts w:ascii="Trebuchet MS" w:hAnsi="Trebuchet MS" w:cs="Trebuchet MS"/>
      <w:b/>
      <w:bCs/>
      <w:sz w:val="18"/>
      <w:szCs w:val="18"/>
    </w:rPr>
  </w:style>
  <w:style w:type="paragraph" w:customStyle="1" w:styleId="Style14">
    <w:name w:val="Style14"/>
    <w:basedOn w:val="Normal"/>
    <w:uiPriority w:val="99"/>
    <w:rsid w:val="005C6D9F"/>
    <w:pPr>
      <w:widowControl w:val="0"/>
      <w:autoSpaceDE w:val="0"/>
      <w:autoSpaceDN w:val="0"/>
      <w:adjustRightInd w:val="0"/>
      <w:spacing w:after="0" w:line="348" w:lineRule="exact"/>
    </w:pPr>
    <w:rPr>
      <w:rFonts w:ascii="Trebuchet MS" w:hAnsi="Trebuchet MS"/>
      <w:sz w:val="24"/>
      <w:szCs w:val="24"/>
      <w:lang w:val="en-US" w:eastAsia="en-US"/>
    </w:rPr>
  </w:style>
  <w:style w:type="paragraph" w:customStyle="1" w:styleId="Style2">
    <w:name w:val="Style2"/>
    <w:basedOn w:val="Normal"/>
    <w:uiPriority w:val="99"/>
    <w:rsid w:val="005C6D9F"/>
    <w:pPr>
      <w:widowControl w:val="0"/>
      <w:autoSpaceDE w:val="0"/>
      <w:autoSpaceDN w:val="0"/>
      <w:adjustRightInd w:val="0"/>
      <w:spacing w:after="0" w:line="348" w:lineRule="exact"/>
    </w:pPr>
    <w:rPr>
      <w:rFonts w:ascii="Trebuchet MS" w:hAnsi="Trebuchet MS"/>
      <w:sz w:val="24"/>
      <w:szCs w:val="24"/>
      <w:lang w:val="en-US" w:eastAsia="en-US"/>
    </w:rPr>
  </w:style>
  <w:style w:type="paragraph" w:customStyle="1" w:styleId="Style11">
    <w:name w:val="Style11"/>
    <w:basedOn w:val="Normal"/>
    <w:uiPriority w:val="99"/>
    <w:rsid w:val="005C6D9F"/>
    <w:pPr>
      <w:widowControl w:val="0"/>
      <w:autoSpaceDE w:val="0"/>
      <w:autoSpaceDN w:val="0"/>
      <w:adjustRightInd w:val="0"/>
      <w:spacing w:after="0" w:line="348" w:lineRule="exact"/>
      <w:jc w:val="both"/>
    </w:pPr>
    <w:rPr>
      <w:rFonts w:ascii="Trebuchet MS" w:hAnsi="Trebuchet MS"/>
      <w:sz w:val="24"/>
      <w:szCs w:val="24"/>
      <w:lang w:val="en-US" w:eastAsia="en-US"/>
    </w:rPr>
  </w:style>
  <w:style w:type="paragraph" w:customStyle="1" w:styleId="CommentSubject1">
    <w:name w:val="Comment Subject1"/>
    <w:basedOn w:val="CommentText"/>
    <w:next w:val="CommentText"/>
    <w:uiPriority w:val="99"/>
    <w:semiHidden/>
    <w:unhideWhenUsed/>
    <w:rsid w:val="005C6D9F"/>
    <w:pPr>
      <w:ind w:left="284"/>
      <w:jc w:val="both"/>
    </w:pPr>
    <w:rPr>
      <w:rFonts w:eastAsia="Calibri"/>
      <w:b/>
      <w:bCs/>
      <w:lang w:eastAsia="en-US"/>
    </w:rPr>
  </w:style>
  <w:style w:type="paragraph" w:customStyle="1" w:styleId="Body">
    <w:name w:val="Body"/>
    <w:basedOn w:val="Normal"/>
    <w:uiPriority w:val="99"/>
    <w:qFormat/>
    <w:rsid w:val="002F3B63"/>
    <w:pPr>
      <w:spacing w:after="140" w:line="290" w:lineRule="auto"/>
      <w:jc w:val="both"/>
    </w:pPr>
    <w:rPr>
      <w:rFonts w:ascii="EYInterstate" w:eastAsia="Times New Roman" w:hAnsi="EYInterstate" w:cs="Times New Roman"/>
      <w:kern w:val="20"/>
      <w:sz w:val="20"/>
      <w:szCs w:val="24"/>
      <w:lang w:val="en-GB" w:eastAsia="en-US"/>
    </w:rPr>
  </w:style>
  <w:style w:type="paragraph" w:customStyle="1" w:styleId="ez-toc-title">
    <w:name w:val="ez-toc-title"/>
    <w:basedOn w:val="Normal"/>
    <w:rsid w:val="00440E78"/>
    <w:pPr>
      <w:spacing w:before="100" w:beforeAutospacing="1" w:after="100" w:afterAutospacing="1" w:line="240" w:lineRule="auto"/>
    </w:pPr>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486386">
      <w:bodyDiv w:val="1"/>
      <w:marLeft w:val="0"/>
      <w:marRight w:val="0"/>
      <w:marTop w:val="0"/>
      <w:marBottom w:val="0"/>
      <w:divBdr>
        <w:top w:val="none" w:sz="0" w:space="0" w:color="auto"/>
        <w:left w:val="none" w:sz="0" w:space="0" w:color="auto"/>
        <w:bottom w:val="none" w:sz="0" w:space="0" w:color="auto"/>
        <w:right w:val="none" w:sz="0" w:space="0" w:color="auto"/>
      </w:divBdr>
    </w:div>
    <w:div w:id="103233970">
      <w:bodyDiv w:val="1"/>
      <w:marLeft w:val="0"/>
      <w:marRight w:val="0"/>
      <w:marTop w:val="0"/>
      <w:marBottom w:val="0"/>
      <w:divBdr>
        <w:top w:val="none" w:sz="0" w:space="0" w:color="auto"/>
        <w:left w:val="none" w:sz="0" w:space="0" w:color="auto"/>
        <w:bottom w:val="none" w:sz="0" w:space="0" w:color="auto"/>
        <w:right w:val="none" w:sz="0" w:space="0" w:color="auto"/>
      </w:divBdr>
    </w:div>
    <w:div w:id="111638493">
      <w:bodyDiv w:val="1"/>
      <w:marLeft w:val="0"/>
      <w:marRight w:val="0"/>
      <w:marTop w:val="0"/>
      <w:marBottom w:val="0"/>
      <w:divBdr>
        <w:top w:val="none" w:sz="0" w:space="0" w:color="auto"/>
        <w:left w:val="none" w:sz="0" w:space="0" w:color="auto"/>
        <w:bottom w:val="none" w:sz="0" w:space="0" w:color="auto"/>
        <w:right w:val="none" w:sz="0" w:space="0" w:color="auto"/>
      </w:divBdr>
      <w:divsChild>
        <w:div w:id="888498891">
          <w:marLeft w:val="225"/>
          <w:marRight w:val="225"/>
          <w:marTop w:val="225"/>
          <w:marBottom w:val="225"/>
          <w:divBdr>
            <w:top w:val="none" w:sz="0" w:space="0" w:color="auto"/>
            <w:left w:val="none" w:sz="0" w:space="0" w:color="auto"/>
            <w:bottom w:val="none" w:sz="0" w:space="0" w:color="auto"/>
            <w:right w:val="none" w:sz="0" w:space="0" w:color="auto"/>
          </w:divBdr>
          <w:divsChild>
            <w:div w:id="853375736">
              <w:marLeft w:val="0"/>
              <w:marRight w:val="0"/>
              <w:marTop w:val="0"/>
              <w:marBottom w:val="0"/>
              <w:divBdr>
                <w:top w:val="single" w:sz="6" w:space="11" w:color="EBEBEB"/>
                <w:left w:val="single" w:sz="6" w:space="11" w:color="EBEBEB"/>
                <w:bottom w:val="single" w:sz="6" w:space="11" w:color="EBEBEB"/>
                <w:right w:val="single" w:sz="6" w:space="11" w:color="EBEBEB"/>
              </w:divBdr>
              <w:divsChild>
                <w:div w:id="351609156">
                  <w:marLeft w:val="0"/>
                  <w:marRight w:val="0"/>
                  <w:marTop w:val="0"/>
                  <w:marBottom w:val="0"/>
                  <w:divBdr>
                    <w:top w:val="none" w:sz="0" w:space="0" w:color="auto"/>
                    <w:left w:val="none" w:sz="0" w:space="0" w:color="auto"/>
                    <w:bottom w:val="none" w:sz="0" w:space="0" w:color="auto"/>
                    <w:right w:val="none" w:sz="0" w:space="0" w:color="auto"/>
                  </w:divBdr>
                  <w:divsChild>
                    <w:div w:id="1871063837">
                      <w:marLeft w:val="0"/>
                      <w:marRight w:val="0"/>
                      <w:marTop w:val="0"/>
                      <w:marBottom w:val="0"/>
                      <w:divBdr>
                        <w:top w:val="none" w:sz="0" w:space="0" w:color="auto"/>
                        <w:left w:val="none" w:sz="0" w:space="0" w:color="auto"/>
                        <w:bottom w:val="none" w:sz="0" w:space="0" w:color="auto"/>
                        <w:right w:val="none" w:sz="0" w:space="0" w:color="auto"/>
                      </w:divBdr>
                      <w:divsChild>
                        <w:div w:id="926424019">
                          <w:marLeft w:val="0"/>
                          <w:marRight w:val="0"/>
                          <w:marTop w:val="0"/>
                          <w:marBottom w:val="0"/>
                          <w:divBdr>
                            <w:top w:val="dashed" w:sz="2" w:space="0" w:color="FFFFFF"/>
                            <w:left w:val="dashed" w:sz="2" w:space="0" w:color="FFFFFF"/>
                            <w:bottom w:val="dashed" w:sz="2" w:space="0" w:color="FFFFFF"/>
                            <w:right w:val="dashed" w:sz="2" w:space="0" w:color="FFFFFF"/>
                          </w:divBdr>
                          <w:divsChild>
                            <w:div w:id="1962878793">
                              <w:marLeft w:val="0"/>
                              <w:marRight w:val="0"/>
                              <w:marTop w:val="0"/>
                              <w:marBottom w:val="0"/>
                              <w:divBdr>
                                <w:top w:val="dashed" w:sz="2" w:space="0" w:color="FFFFFF"/>
                                <w:left w:val="dashed" w:sz="2" w:space="0" w:color="FFFFFF"/>
                                <w:bottom w:val="dashed" w:sz="2" w:space="0" w:color="FFFFFF"/>
                                <w:right w:val="dashed" w:sz="2" w:space="0" w:color="FFFFFF"/>
                              </w:divBdr>
                              <w:divsChild>
                                <w:div w:id="1595898331">
                                  <w:marLeft w:val="0"/>
                                  <w:marRight w:val="0"/>
                                  <w:marTop w:val="0"/>
                                  <w:marBottom w:val="0"/>
                                  <w:divBdr>
                                    <w:top w:val="dashed" w:sz="2" w:space="0" w:color="FFFFFF"/>
                                    <w:left w:val="dashed" w:sz="2" w:space="0" w:color="FFFFFF"/>
                                    <w:bottom w:val="dashed" w:sz="2" w:space="0" w:color="FFFFFF"/>
                                    <w:right w:val="dashed" w:sz="2" w:space="0" w:color="FFFFFF"/>
                                  </w:divBdr>
                                  <w:divsChild>
                                    <w:div w:id="1773546048">
                                      <w:marLeft w:val="0"/>
                                      <w:marRight w:val="0"/>
                                      <w:marTop w:val="0"/>
                                      <w:marBottom w:val="0"/>
                                      <w:divBdr>
                                        <w:top w:val="dashed" w:sz="2" w:space="0" w:color="FFFFFF"/>
                                        <w:left w:val="dashed" w:sz="2" w:space="0" w:color="FFFFFF"/>
                                        <w:bottom w:val="dashed" w:sz="2" w:space="0" w:color="FFFFFF"/>
                                        <w:right w:val="dashed" w:sz="2" w:space="0" w:color="FFFFFF"/>
                                      </w:divBdr>
                                      <w:divsChild>
                                        <w:div w:id="162548957">
                                          <w:marLeft w:val="0"/>
                                          <w:marRight w:val="0"/>
                                          <w:marTop w:val="0"/>
                                          <w:marBottom w:val="0"/>
                                          <w:divBdr>
                                            <w:top w:val="dashed" w:sz="2" w:space="0" w:color="FFFFFF"/>
                                            <w:left w:val="dashed" w:sz="2" w:space="0" w:color="FFFFFF"/>
                                            <w:bottom w:val="dashed" w:sz="2" w:space="0" w:color="FFFFFF"/>
                                            <w:right w:val="dashed" w:sz="2" w:space="0" w:color="FFFFFF"/>
                                          </w:divBdr>
                                          <w:divsChild>
                                            <w:div w:id="13081711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5481728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54927165">
      <w:bodyDiv w:val="1"/>
      <w:marLeft w:val="0"/>
      <w:marRight w:val="0"/>
      <w:marTop w:val="0"/>
      <w:marBottom w:val="0"/>
      <w:divBdr>
        <w:top w:val="none" w:sz="0" w:space="0" w:color="auto"/>
        <w:left w:val="none" w:sz="0" w:space="0" w:color="auto"/>
        <w:bottom w:val="none" w:sz="0" w:space="0" w:color="auto"/>
        <w:right w:val="none" w:sz="0" w:space="0" w:color="auto"/>
      </w:divBdr>
    </w:div>
    <w:div w:id="193228696">
      <w:bodyDiv w:val="1"/>
      <w:marLeft w:val="0"/>
      <w:marRight w:val="0"/>
      <w:marTop w:val="0"/>
      <w:marBottom w:val="0"/>
      <w:divBdr>
        <w:top w:val="none" w:sz="0" w:space="0" w:color="auto"/>
        <w:left w:val="none" w:sz="0" w:space="0" w:color="auto"/>
        <w:bottom w:val="none" w:sz="0" w:space="0" w:color="auto"/>
        <w:right w:val="none" w:sz="0" w:space="0" w:color="auto"/>
      </w:divBdr>
    </w:div>
    <w:div w:id="193619587">
      <w:bodyDiv w:val="1"/>
      <w:marLeft w:val="0"/>
      <w:marRight w:val="0"/>
      <w:marTop w:val="0"/>
      <w:marBottom w:val="0"/>
      <w:divBdr>
        <w:top w:val="none" w:sz="0" w:space="0" w:color="auto"/>
        <w:left w:val="none" w:sz="0" w:space="0" w:color="auto"/>
        <w:bottom w:val="none" w:sz="0" w:space="0" w:color="auto"/>
        <w:right w:val="none" w:sz="0" w:space="0" w:color="auto"/>
      </w:divBdr>
    </w:div>
    <w:div w:id="221790597">
      <w:bodyDiv w:val="1"/>
      <w:marLeft w:val="0"/>
      <w:marRight w:val="0"/>
      <w:marTop w:val="0"/>
      <w:marBottom w:val="0"/>
      <w:divBdr>
        <w:top w:val="none" w:sz="0" w:space="0" w:color="auto"/>
        <w:left w:val="none" w:sz="0" w:space="0" w:color="auto"/>
        <w:bottom w:val="none" w:sz="0" w:space="0" w:color="auto"/>
        <w:right w:val="none" w:sz="0" w:space="0" w:color="auto"/>
      </w:divBdr>
    </w:div>
    <w:div w:id="224024534">
      <w:bodyDiv w:val="1"/>
      <w:marLeft w:val="0"/>
      <w:marRight w:val="0"/>
      <w:marTop w:val="0"/>
      <w:marBottom w:val="0"/>
      <w:divBdr>
        <w:top w:val="none" w:sz="0" w:space="0" w:color="auto"/>
        <w:left w:val="none" w:sz="0" w:space="0" w:color="auto"/>
        <w:bottom w:val="none" w:sz="0" w:space="0" w:color="auto"/>
        <w:right w:val="none" w:sz="0" w:space="0" w:color="auto"/>
      </w:divBdr>
      <w:divsChild>
        <w:div w:id="1204945186">
          <w:marLeft w:val="0"/>
          <w:marRight w:val="0"/>
          <w:marTop w:val="0"/>
          <w:marBottom w:val="0"/>
          <w:divBdr>
            <w:top w:val="none" w:sz="0" w:space="0" w:color="auto"/>
            <w:left w:val="none" w:sz="0" w:space="0" w:color="auto"/>
            <w:bottom w:val="none" w:sz="0" w:space="0" w:color="auto"/>
            <w:right w:val="none" w:sz="0" w:space="0" w:color="auto"/>
          </w:divBdr>
          <w:divsChild>
            <w:div w:id="27150755">
              <w:marLeft w:val="0"/>
              <w:marRight w:val="0"/>
              <w:marTop w:val="0"/>
              <w:marBottom w:val="0"/>
              <w:divBdr>
                <w:top w:val="none" w:sz="0" w:space="0" w:color="auto"/>
                <w:left w:val="none" w:sz="0" w:space="0" w:color="auto"/>
                <w:bottom w:val="none" w:sz="0" w:space="0" w:color="auto"/>
                <w:right w:val="none" w:sz="0" w:space="0" w:color="auto"/>
              </w:divBdr>
              <w:divsChild>
                <w:div w:id="990868835">
                  <w:marLeft w:val="0"/>
                  <w:marRight w:val="0"/>
                  <w:marTop w:val="0"/>
                  <w:marBottom w:val="0"/>
                  <w:divBdr>
                    <w:top w:val="none" w:sz="0" w:space="0" w:color="auto"/>
                    <w:left w:val="none" w:sz="0" w:space="0" w:color="auto"/>
                    <w:bottom w:val="none" w:sz="0" w:space="0" w:color="auto"/>
                    <w:right w:val="none" w:sz="0" w:space="0" w:color="auto"/>
                  </w:divBdr>
                </w:div>
              </w:divsChild>
            </w:div>
            <w:div w:id="386496281">
              <w:marLeft w:val="0"/>
              <w:marRight w:val="0"/>
              <w:marTop w:val="0"/>
              <w:marBottom w:val="0"/>
              <w:divBdr>
                <w:top w:val="none" w:sz="0" w:space="0" w:color="auto"/>
                <w:left w:val="none" w:sz="0" w:space="0" w:color="auto"/>
                <w:bottom w:val="none" w:sz="0" w:space="0" w:color="auto"/>
                <w:right w:val="none" w:sz="0" w:space="0" w:color="auto"/>
              </w:divBdr>
              <w:divsChild>
                <w:div w:id="755906461">
                  <w:marLeft w:val="0"/>
                  <w:marRight w:val="0"/>
                  <w:marTop w:val="0"/>
                  <w:marBottom w:val="0"/>
                  <w:divBdr>
                    <w:top w:val="none" w:sz="0" w:space="0" w:color="auto"/>
                    <w:left w:val="none" w:sz="0" w:space="0" w:color="auto"/>
                    <w:bottom w:val="none" w:sz="0" w:space="0" w:color="auto"/>
                    <w:right w:val="none" w:sz="0" w:space="0" w:color="auto"/>
                  </w:divBdr>
                </w:div>
              </w:divsChild>
            </w:div>
            <w:div w:id="634061629">
              <w:marLeft w:val="0"/>
              <w:marRight w:val="0"/>
              <w:marTop w:val="0"/>
              <w:marBottom w:val="0"/>
              <w:divBdr>
                <w:top w:val="none" w:sz="0" w:space="0" w:color="auto"/>
                <w:left w:val="none" w:sz="0" w:space="0" w:color="auto"/>
                <w:bottom w:val="none" w:sz="0" w:space="0" w:color="auto"/>
                <w:right w:val="none" w:sz="0" w:space="0" w:color="auto"/>
              </w:divBdr>
              <w:divsChild>
                <w:div w:id="444620661">
                  <w:marLeft w:val="0"/>
                  <w:marRight w:val="0"/>
                  <w:marTop w:val="0"/>
                  <w:marBottom w:val="0"/>
                  <w:divBdr>
                    <w:top w:val="none" w:sz="0" w:space="0" w:color="auto"/>
                    <w:left w:val="none" w:sz="0" w:space="0" w:color="auto"/>
                    <w:bottom w:val="none" w:sz="0" w:space="0" w:color="auto"/>
                    <w:right w:val="none" w:sz="0" w:space="0" w:color="auto"/>
                  </w:divBdr>
                </w:div>
              </w:divsChild>
            </w:div>
            <w:div w:id="1442532462">
              <w:marLeft w:val="0"/>
              <w:marRight w:val="0"/>
              <w:marTop w:val="0"/>
              <w:marBottom w:val="0"/>
              <w:divBdr>
                <w:top w:val="none" w:sz="0" w:space="0" w:color="auto"/>
                <w:left w:val="none" w:sz="0" w:space="0" w:color="auto"/>
                <w:bottom w:val="none" w:sz="0" w:space="0" w:color="auto"/>
                <w:right w:val="none" w:sz="0" w:space="0" w:color="auto"/>
              </w:divBdr>
              <w:divsChild>
                <w:div w:id="635649361">
                  <w:marLeft w:val="0"/>
                  <w:marRight w:val="0"/>
                  <w:marTop w:val="0"/>
                  <w:marBottom w:val="0"/>
                  <w:divBdr>
                    <w:top w:val="none" w:sz="0" w:space="0" w:color="auto"/>
                    <w:left w:val="none" w:sz="0" w:space="0" w:color="auto"/>
                    <w:bottom w:val="none" w:sz="0" w:space="0" w:color="auto"/>
                    <w:right w:val="none" w:sz="0" w:space="0" w:color="auto"/>
                  </w:divBdr>
                </w:div>
              </w:divsChild>
            </w:div>
            <w:div w:id="1730417116">
              <w:marLeft w:val="0"/>
              <w:marRight w:val="0"/>
              <w:marTop w:val="0"/>
              <w:marBottom w:val="0"/>
              <w:divBdr>
                <w:top w:val="none" w:sz="0" w:space="0" w:color="auto"/>
                <w:left w:val="none" w:sz="0" w:space="0" w:color="auto"/>
                <w:bottom w:val="none" w:sz="0" w:space="0" w:color="auto"/>
                <w:right w:val="none" w:sz="0" w:space="0" w:color="auto"/>
              </w:divBdr>
              <w:divsChild>
                <w:div w:id="293147238">
                  <w:marLeft w:val="0"/>
                  <w:marRight w:val="0"/>
                  <w:marTop w:val="0"/>
                  <w:marBottom w:val="0"/>
                  <w:divBdr>
                    <w:top w:val="none" w:sz="0" w:space="0" w:color="auto"/>
                    <w:left w:val="none" w:sz="0" w:space="0" w:color="auto"/>
                    <w:bottom w:val="none" w:sz="0" w:space="0" w:color="auto"/>
                    <w:right w:val="none" w:sz="0" w:space="0" w:color="auto"/>
                  </w:divBdr>
                </w:div>
              </w:divsChild>
            </w:div>
            <w:div w:id="2025202284">
              <w:marLeft w:val="0"/>
              <w:marRight w:val="0"/>
              <w:marTop w:val="0"/>
              <w:marBottom w:val="0"/>
              <w:divBdr>
                <w:top w:val="none" w:sz="0" w:space="0" w:color="auto"/>
                <w:left w:val="none" w:sz="0" w:space="0" w:color="auto"/>
                <w:bottom w:val="none" w:sz="0" w:space="0" w:color="auto"/>
                <w:right w:val="none" w:sz="0" w:space="0" w:color="auto"/>
              </w:divBdr>
              <w:divsChild>
                <w:div w:id="47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052622">
      <w:bodyDiv w:val="1"/>
      <w:marLeft w:val="0"/>
      <w:marRight w:val="0"/>
      <w:marTop w:val="0"/>
      <w:marBottom w:val="0"/>
      <w:divBdr>
        <w:top w:val="none" w:sz="0" w:space="0" w:color="auto"/>
        <w:left w:val="none" w:sz="0" w:space="0" w:color="auto"/>
        <w:bottom w:val="none" w:sz="0" w:space="0" w:color="auto"/>
        <w:right w:val="none" w:sz="0" w:space="0" w:color="auto"/>
      </w:divBdr>
    </w:div>
    <w:div w:id="307247390">
      <w:bodyDiv w:val="1"/>
      <w:marLeft w:val="0"/>
      <w:marRight w:val="0"/>
      <w:marTop w:val="0"/>
      <w:marBottom w:val="0"/>
      <w:divBdr>
        <w:top w:val="none" w:sz="0" w:space="0" w:color="auto"/>
        <w:left w:val="none" w:sz="0" w:space="0" w:color="auto"/>
        <w:bottom w:val="none" w:sz="0" w:space="0" w:color="auto"/>
        <w:right w:val="none" w:sz="0" w:space="0" w:color="auto"/>
      </w:divBdr>
    </w:div>
    <w:div w:id="321396299">
      <w:bodyDiv w:val="1"/>
      <w:marLeft w:val="0"/>
      <w:marRight w:val="0"/>
      <w:marTop w:val="0"/>
      <w:marBottom w:val="0"/>
      <w:divBdr>
        <w:top w:val="none" w:sz="0" w:space="0" w:color="auto"/>
        <w:left w:val="none" w:sz="0" w:space="0" w:color="auto"/>
        <w:bottom w:val="none" w:sz="0" w:space="0" w:color="auto"/>
        <w:right w:val="none" w:sz="0" w:space="0" w:color="auto"/>
      </w:divBdr>
    </w:div>
    <w:div w:id="384566361">
      <w:bodyDiv w:val="1"/>
      <w:marLeft w:val="0"/>
      <w:marRight w:val="0"/>
      <w:marTop w:val="0"/>
      <w:marBottom w:val="0"/>
      <w:divBdr>
        <w:top w:val="none" w:sz="0" w:space="0" w:color="auto"/>
        <w:left w:val="none" w:sz="0" w:space="0" w:color="auto"/>
        <w:bottom w:val="none" w:sz="0" w:space="0" w:color="auto"/>
        <w:right w:val="none" w:sz="0" w:space="0" w:color="auto"/>
      </w:divBdr>
    </w:div>
    <w:div w:id="421341746">
      <w:bodyDiv w:val="1"/>
      <w:marLeft w:val="0"/>
      <w:marRight w:val="0"/>
      <w:marTop w:val="0"/>
      <w:marBottom w:val="0"/>
      <w:divBdr>
        <w:top w:val="none" w:sz="0" w:space="0" w:color="auto"/>
        <w:left w:val="none" w:sz="0" w:space="0" w:color="auto"/>
        <w:bottom w:val="none" w:sz="0" w:space="0" w:color="auto"/>
        <w:right w:val="none" w:sz="0" w:space="0" w:color="auto"/>
      </w:divBdr>
    </w:div>
    <w:div w:id="506285172">
      <w:bodyDiv w:val="1"/>
      <w:marLeft w:val="0"/>
      <w:marRight w:val="0"/>
      <w:marTop w:val="0"/>
      <w:marBottom w:val="0"/>
      <w:divBdr>
        <w:top w:val="none" w:sz="0" w:space="0" w:color="auto"/>
        <w:left w:val="none" w:sz="0" w:space="0" w:color="auto"/>
        <w:bottom w:val="none" w:sz="0" w:space="0" w:color="auto"/>
        <w:right w:val="none" w:sz="0" w:space="0" w:color="auto"/>
      </w:divBdr>
    </w:div>
    <w:div w:id="509832114">
      <w:bodyDiv w:val="1"/>
      <w:marLeft w:val="0"/>
      <w:marRight w:val="0"/>
      <w:marTop w:val="0"/>
      <w:marBottom w:val="0"/>
      <w:divBdr>
        <w:top w:val="none" w:sz="0" w:space="0" w:color="auto"/>
        <w:left w:val="none" w:sz="0" w:space="0" w:color="auto"/>
        <w:bottom w:val="none" w:sz="0" w:space="0" w:color="auto"/>
        <w:right w:val="none" w:sz="0" w:space="0" w:color="auto"/>
      </w:divBdr>
      <w:divsChild>
        <w:div w:id="1641307283">
          <w:marLeft w:val="0"/>
          <w:marRight w:val="0"/>
          <w:marTop w:val="0"/>
          <w:marBottom w:val="0"/>
          <w:divBdr>
            <w:top w:val="none" w:sz="0" w:space="0" w:color="auto"/>
            <w:left w:val="none" w:sz="0" w:space="0" w:color="auto"/>
            <w:bottom w:val="none" w:sz="0" w:space="0" w:color="auto"/>
            <w:right w:val="none" w:sz="0" w:space="0" w:color="auto"/>
          </w:divBdr>
          <w:divsChild>
            <w:div w:id="778528130">
              <w:marLeft w:val="0"/>
              <w:marRight w:val="0"/>
              <w:marTop w:val="0"/>
              <w:marBottom w:val="0"/>
              <w:divBdr>
                <w:top w:val="none" w:sz="0" w:space="0" w:color="auto"/>
                <w:left w:val="none" w:sz="0" w:space="0" w:color="auto"/>
                <w:bottom w:val="none" w:sz="0" w:space="0" w:color="auto"/>
                <w:right w:val="none" w:sz="0" w:space="0" w:color="auto"/>
              </w:divBdr>
              <w:divsChild>
                <w:div w:id="2021274772">
                  <w:marLeft w:val="0"/>
                  <w:marRight w:val="0"/>
                  <w:marTop w:val="0"/>
                  <w:marBottom w:val="0"/>
                  <w:divBdr>
                    <w:top w:val="none" w:sz="0" w:space="0" w:color="auto"/>
                    <w:left w:val="none" w:sz="0" w:space="0" w:color="auto"/>
                    <w:bottom w:val="none" w:sz="0" w:space="0" w:color="auto"/>
                    <w:right w:val="none" w:sz="0" w:space="0" w:color="auto"/>
                  </w:divBdr>
                  <w:divsChild>
                    <w:div w:id="1848129396">
                      <w:marLeft w:val="0"/>
                      <w:marRight w:val="0"/>
                      <w:marTop w:val="0"/>
                      <w:marBottom w:val="0"/>
                      <w:divBdr>
                        <w:top w:val="none" w:sz="0" w:space="0" w:color="auto"/>
                        <w:left w:val="none" w:sz="0" w:space="0" w:color="auto"/>
                        <w:bottom w:val="none" w:sz="0" w:space="0" w:color="auto"/>
                        <w:right w:val="none" w:sz="0" w:space="0" w:color="auto"/>
                      </w:divBdr>
                      <w:divsChild>
                        <w:div w:id="2009360684">
                          <w:marLeft w:val="0"/>
                          <w:marRight w:val="0"/>
                          <w:marTop w:val="0"/>
                          <w:marBottom w:val="0"/>
                          <w:divBdr>
                            <w:top w:val="none" w:sz="0" w:space="0" w:color="auto"/>
                            <w:left w:val="none" w:sz="0" w:space="0" w:color="auto"/>
                            <w:bottom w:val="none" w:sz="0" w:space="0" w:color="auto"/>
                            <w:right w:val="none" w:sz="0" w:space="0" w:color="auto"/>
                          </w:divBdr>
                          <w:divsChild>
                            <w:div w:id="1567760559">
                              <w:marLeft w:val="0"/>
                              <w:marRight w:val="0"/>
                              <w:marTop w:val="0"/>
                              <w:marBottom w:val="0"/>
                              <w:divBdr>
                                <w:top w:val="none" w:sz="0" w:space="0" w:color="auto"/>
                                <w:left w:val="none" w:sz="0" w:space="0" w:color="auto"/>
                                <w:bottom w:val="none" w:sz="0" w:space="0" w:color="auto"/>
                                <w:right w:val="none" w:sz="0" w:space="0" w:color="auto"/>
                              </w:divBdr>
                              <w:divsChild>
                                <w:div w:id="1750804048">
                                  <w:marLeft w:val="0"/>
                                  <w:marRight w:val="0"/>
                                  <w:marTop w:val="0"/>
                                  <w:marBottom w:val="0"/>
                                  <w:divBdr>
                                    <w:top w:val="none" w:sz="0" w:space="0" w:color="auto"/>
                                    <w:left w:val="none" w:sz="0" w:space="0" w:color="auto"/>
                                    <w:bottom w:val="none" w:sz="0" w:space="0" w:color="auto"/>
                                    <w:right w:val="none" w:sz="0" w:space="0" w:color="auto"/>
                                  </w:divBdr>
                                  <w:divsChild>
                                    <w:div w:id="1495415304">
                                      <w:marLeft w:val="0"/>
                                      <w:marRight w:val="0"/>
                                      <w:marTop w:val="0"/>
                                      <w:marBottom w:val="0"/>
                                      <w:divBdr>
                                        <w:top w:val="none" w:sz="0" w:space="0" w:color="auto"/>
                                        <w:left w:val="none" w:sz="0" w:space="0" w:color="auto"/>
                                        <w:bottom w:val="none" w:sz="0" w:space="0" w:color="auto"/>
                                        <w:right w:val="none" w:sz="0" w:space="0" w:color="auto"/>
                                      </w:divBdr>
                                      <w:divsChild>
                                        <w:div w:id="1234197913">
                                          <w:marLeft w:val="0"/>
                                          <w:marRight w:val="0"/>
                                          <w:marTop w:val="0"/>
                                          <w:marBottom w:val="0"/>
                                          <w:divBdr>
                                            <w:top w:val="none" w:sz="0" w:space="0" w:color="auto"/>
                                            <w:left w:val="none" w:sz="0" w:space="0" w:color="auto"/>
                                            <w:bottom w:val="none" w:sz="0" w:space="0" w:color="auto"/>
                                            <w:right w:val="none" w:sz="0" w:space="0" w:color="auto"/>
                                          </w:divBdr>
                                          <w:divsChild>
                                            <w:div w:id="987435495">
                                              <w:marLeft w:val="0"/>
                                              <w:marRight w:val="0"/>
                                              <w:marTop w:val="0"/>
                                              <w:marBottom w:val="0"/>
                                              <w:divBdr>
                                                <w:top w:val="none" w:sz="0" w:space="0" w:color="auto"/>
                                                <w:left w:val="none" w:sz="0" w:space="0" w:color="auto"/>
                                                <w:bottom w:val="none" w:sz="0" w:space="0" w:color="auto"/>
                                                <w:right w:val="none" w:sz="0" w:space="0" w:color="auto"/>
                                              </w:divBdr>
                                              <w:divsChild>
                                                <w:div w:id="781071625">
                                                  <w:marLeft w:val="0"/>
                                                  <w:marRight w:val="0"/>
                                                  <w:marTop w:val="0"/>
                                                  <w:marBottom w:val="0"/>
                                                  <w:divBdr>
                                                    <w:top w:val="none" w:sz="0" w:space="0" w:color="auto"/>
                                                    <w:left w:val="none" w:sz="0" w:space="0" w:color="auto"/>
                                                    <w:bottom w:val="none" w:sz="0" w:space="0" w:color="auto"/>
                                                    <w:right w:val="none" w:sz="0" w:space="0" w:color="auto"/>
                                                  </w:divBdr>
                                                  <w:divsChild>
                                                    <w:div w:id="694426120">
                                                      <w:marLeft w:val="0"/>
                                                      <w:marRight w:val="0"/>
                                                      <w:marTop w:val="0"/>
                                                      <w:marBottom w:val="0"/>
                                                      <w:divBdr>
                                                        <w:top w:val="none" w:sz="0" w:space="0" w:color="auto"/>
                                                        <w:left w:val="none" w:sz="0" w:space="0" w:color="auto"/>
                                                        <w:bottom w:val="none" w:sz="0" w:space="0" w:color="auto"/>
                                                        <w:right w:val="none" w:sz="0" w:space="0" w:color="auto"/>
                                                      </w:divBdr>
                                                      <w:divsChild>
                                                        <w:div w:id="856625688">
                                                          <w:marLeft w:val="0"/>
                                                          <w:marRight w:val="0"/>
                                                          <w:marTop w:val="0"/>
                                                          <w:marBottom w:val="0"/>
                                                          <w:divBdr>
                                                            <w:top w:val="none" w:sz="0" w:space="0" w:color="auto"/>
                                                            <w:left w:val="none" w:sz="0" w:space="0" w:color="auto"/>
                                                            <w:bottom w:val="none" w:sz="0" w:space="0" w:color="auto"/>
                                                            <w:right w:val="none" w:sz="0" w:space="0" w:color="auto"/>
                                                          </w:divBdr>
                                                          <w:divsChild>
                                                            <w:div w:id="1973290659">
                                                              <w:marLeft w:val="0"/>
                                                              <w:marRight w:val="0"/>
                                                              <w:marTop w:val="0"/>
                                                              <w:marBottom w:val="0"/>
                                                              <w:divBdr>
                                                                <w:top w:val="none" w:sz="0" w:space="0" w:color="auto"/>
                                                                <w:left w:val="none" w:sz="0" w:space="0" w:color="auto"/>
                                                                <w:bottom w:val="none" w:sz="0" w:space="0" w:color="auto"/>
                                                                <w:right w:val="none" w:sz="0" w:space="0" w:color="auto"/>
                                                              </w:divBdr>
                                                              <w:divsChild>
                                                                <w:div w:id="384990663">
                                                                  <w:marLeft w:val="0"/>
                                                                  <w:marRight w:val="0"/>
                                                                  <w:marTop w:val="0"/>
                                                                  <w:marBottom w:val="0"/>
                                                                  <w:divBdr>
                                                                    <w:top w:val="none" w:sz="0" w:space="0" w:color="auto"/>
                                                                    <w:left w:val="none" w:sz="0" w:space="0" w:color="auto"/>
                                                                    <w:bottom w:val="none" w:sz="0" w:space="0" w:color="auto"/>
                                                                    <w:right w:val="none" w:sz="0" w:space="0" w:color="auto"/>
                                                                  </w:divBdr>
                                                                  <w:divsChild>
                                                                    <w:div w:id="1701975152">
                                                                      <w:marLeft w:val="0"/>
                                                                      <w:marRight w:val="0"/>
                                                                      <w:marTop w:val="0"/>
                                                                      <w:marBottom w:val="0"/>
                                                                      <w:divBdr>
                                                                        <w:top w:val="none" w:sz="0" w:space="0" w:color="auto"/>
                                                                        <w:left w:val="none" w:sz="0" w:space="0" w:color="auto"/>
                                                                        <w:bottom w:val="none" w:sz="0" w:space="0" w:color="auto"/>
                                                                        <w:right w:val="none" w:sz="0" w:space="0" w:color="auto"/>
                                                                      </w:divBdr>
                                                                      <w:divsChild>
                                                                        <w:div w:id="1451045320">
                                                                          <w:marLeft w:val="0"/>
                                                                          <w:marRight w:val="0"/>
                                                                          <w:marTop w:val="0"/>
                                                                          <w:marBottom w:val="0"/>
                                                                          <w:divBdr>
                                                                            <w:top w:val="none" w:sz="0" w:space="0" w:color="auto"/>
                                                                            <w:left w:val="none" w:sz="0" w:space="0" w:color="auto"/>
                                                                            <w:bottom w:val="none" w:sz="0" w:space="0" w:color="auto"/>
                                                                            <w:right w:val="none" w:sz="0" w:space="0" w:color="auto"/>
                                                                          </w:divBdr>
                                                                          <w:divsChild>
                                                                            <w:div w:id="1567108051">
                                                                              <w:marLeft w:val="0"/>
                                                                              <w:marRight w:val="0"/>
                                                                              <w:marTop w:val="0"/>
                                                                              <w:marBottom w:val="0"/>
                                                                              <w:divBdr>
                                                                                <w:top w:val="none" w:sz="0" w:space="0" w:color="auto"/>
                                                                                <w:left w:val="none" w:sz="0" w:space="0" w:color="auto"/>
                                                                                <w:bottom w:val="none" w:sz="0" w:space="0" w:color="auto"/>
                                                                                <w:right w:val="none" w:sz="0" w:space="0" w:color="auto"/>
                                                                              </w:divBdr>
                                                                            </w:div>
                                                                            <w:div w:id="1500077514">
                                                                              <w:marLeft w:val="0"/>
                                                                              <w:marRight w:val="0"/>
                                                                              <w:marTop w:val="0"/>
                                                                              <w:marBottom w:val="0"/>
                                                                              <w:divBdr>
                                                                                <w:top w:val="none" w:sz="0" w:space="0" w:color="auto"/>
                                                                                <w:left w:val="none" w:sz="0" w:space="0" w:color="auto"/>
                                                                                <w:bottom w:val="none" w:sz="0" w:space="0" w:color="auto"/>
                                                                                <w:right w:val="none" w:sz="0" w:space="0" w:color="auto"/>
                                                                              </w:divBdr>
                                                                            </w:div>
                                                                            <w:div w:id="108214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0607019">
      <w:bodyDiv w:val="1"/>
      <w:marLeft w:val="0"/>
      <w:marRight w:val="0"/>
      <w:marTop w:val="0"/>
      <w:marBottom w:val="0"/>
      <w:divBdr>
        <w:top w:val="none" w:sz="0" w:space="0" w:color="auto"/>
        <w:left w:val="none" w:sz="0" w:space="0" w:color="auto"/>
        <w:bottom w:val="none" w:sz="0" w:space="0" w:color="auto"/>
        <w:right w:val="none" w:sz="0" w:space="0" w:color="auto"/>
      </w:divBdr>
    </w:div>
    <w:div w:id="584340253">
      <w:bodyDiv w:val="1"/>
      <w:marLeft w:val="0"/>
      <w:marRight w:val="0"/>
      <w:marTop w:val="0"/>
      <w:marBottom w:val="0"/>
      <w:divBdr>
        <w:top w:val="none" w:sz="0" w:space="0" w:color="auto"/>
        <w:left w:val="none" w:sz="0" w:space="0" w:color="auto"/>
        <w:bottom w:val="none" w:sz="0" w:space="0" w:color="auto"/>
        <w:right w:val="none" w:sz="0" w:space="0" w:color="auto"/>
      </w:divBdr>
    </w:div>
    <w:div w:id="594509637">
      <w:bodyDiv w:val="1"/>
      <w:marLeft w:val="0"/>
      <w:marRight w:val="0"/>
      <w:marTop w:val="0"/>
      <w:marBottom w:val="0"/>
      <w:divBdr>
        <w:top w:val="none" w:sz="0" w:space="0" w:color="auto"/>
        <w:left w:val="none" w:sz="0" w:space="0" w:color="auto"/>
        <w:bottom w:val="none" w:sz="0" w:space="0" w:color="auto"/>
        <w:right w:val="none" w:sz="0" w:space="0" w:color="auto"/>
      </w:divBdr>
      <w:divsChild>
        <w:div w:id="1400904773">
          <w:marLeft w:val="0"/>
          <w:marRight w:val="0"/>
          <w:marTop w:val="0"/>
          <w:marBottom w:val="0"/>
          <w:divBdr>
            <w:top w:val="none" w:sz="0" w:space="0" w:color="auto"/>
            <w:left w:val="none" w:sz="0" w:space="0" w:color="auto"/>
            <w:bottom w:val="none" w:sz="0" w:space="0" w:color="auto"/>
            <w:right w:val="none" w:sz="0" w:space="0" w:color="auto"/>
          </w:divBdr>
          <w:divsChild>
            <w:div w:id="1064908546">
              <w:marLeft w:val="0"/>
              <w:marRight w:val="0"/>
              <w:marTop w:val="0"/>
              <w:marBottom w:val="0"/>
              <w:divBdr>
                <w:top w:val="none" w:sz="0" w:space="0" w:color="auto"/>
                <w:left w:val="none" w:sz="0" w:space="0" w:color="auto"/>
                <w:bottom w:val="none" w:sz="0" w:space="0" w:color="auto"/>
                <w:right w:val="none" w:sz="0" w:space="0" w:color="auto"/>
              </w:divBdr>
              <w:divsChild>
                <w:div w:id="820079548">
                  <w:marLeft w:val="0"/>
                  <w:marRight w:val="0"/>
                  <w:marTop w:val="0"/>
                  <w:marBottom w:val="0"/>
                  <w:divBdr>
                    <w:top w:val="none" w:sz="0" w:space="0" w:color="auto"/>
                    <w:left w:val="none" w:sz="0" w:space="0" w:color="auto"/>
                    <w:bottom w:val="none" w:sz="0" w:space="0" w:color="auto"/>
                    <w:right w:val="none" w:sz="0" w:space="0" w:color="auto"/>
                  </w:divBdr>
                  <w:divsChild>
                    <w:div w:id="1450277804">
                      <w:marLeft w:val="0"/>
                      <w:marRight w:val="0"/>
                      <w:marTop w:val="0"/>
                      <w:marBottom w:val="0"/>
                      <w:divBdr>
                        <w:top w:val="none" w:sz="0" w:space="0" w:color="auto"/>
                        <w:left w:val="none" w:sz="0" w:space="0" w:color="auto"/>
                        <w:bottom w:val="none" w:sz="0" w:space="0" w:color="auto"/>
                        <w:right w:val="none" w:sz="0" w:space="0" w:color="auto"/>
                      </w:divBdr>
                      <w:divsChild>
                        <w:div w:id="712340380">
                          <w:marLeft w:val="0"/>
                          <w:marRight w:val="0"/>
                          <w:marTop w:val="0"/>
                          <w:marBottom w:val="0"/>
                          <w:divBdr>
                            <w:top w:val="none" w:sz="0" w:space="0" w:color="auto"/>
                            <w:left w:val="none" w:sz="0" w:space="0" w:color="auto"/>
                            <w:bottom w:val="none" w:sz="0" w:space="0" w:color="auto"/>
                            <w:right w:val="none" w:sz="0" w:space="0" w:color="auto"/>
                          </w:divBdr>
                          <w:divsChild>
                            <w:div w:id="2107535869">
                              <w:marLeft w:val="2700"/>
                              <w:marRight w:val="3960"/>
                              <w:marTop w:val="0"/>
                              <w:marBottom w:val="0"/>
                              <w:divBdr>
                                <w:top w:val="none" w:sz="0" w:space="0" w:color="auto"/>
                                <w:left w:val="none" w:sz="0" w:space="0" w:color="auto"/>
                                <w:bottom w:val="none" w:sz="0" w:space="0" w:color="auto"/>
                                <w:right w:val="none" w:sz="0" w:space="0" w:color="auto"/>
                              </w:divBdr>
                              <w:divsChild>
                                <w:div w:id="837305829">
                                  <w:marLeft w:val="0"/>
                                  <w:marRight w:val="0"/>
                                  <w:marTop w:val="0"/>
                                  <w:marBottom w:val="0"/>
                                  <w:divBdr>
                                    <w:top w:val="none" w:sz="0" w:space="0" w:color="auto"/>
                                    <w:left w:val="none" w:sz="0" w:space="0" w:color="auto"/>
                                    <w:bottom w:val="none" w:sz="0" w:space="0" w:color="auto"/>
                                    <w:right w:val="none" w:sz="0" w:space="0" w:color="auto"/>
                                  </w:divBdr>
                                  <w:divsChild>
                                    <w:div w:id="754859534">
                                      <w:marLeft w:val="0"/>
                                      <w:marRight w:val="0"/>
                                      <w:marTop w:val="0"/>
                                      <w:marBottom w:val="0"/>
                                      <w:divBdr>
                                        <w:top w:val="none" w:sz="0" w:space="0" w:color="auto"/>
                                        <w:left w:val="none" w:sz="0" w:space="0" w:color="auto"/>
                                        <w:bottom w:val="none" w:sz="0" w:space="0" w:color="auto"/>
                                        <w:right w:val="none" w:sz="0" w:space="0" w:color="auto"/>
                                      </w:divBdr>
                                      <w:divsChild>
                                        <w:div w:id="1232621915">
                                          <w:marLeft w:val="0"/>
                                          <w:marRight w:val="0"/>
                                          <w:marTop w:val="0"/>
                                          <w:marBottom w:val="0"/>
                                          <w:divBdr>
                                            <w:top w:val="none" w:sz="0" w:space="0" w:color="auto"/>
                                            <w:left w:val="none" w:sz="0" w:space="0" w:color="auto"/>
                                            <w:bottom w:val="none" w:sz="0" w:space="0" w:color="auto"/>
                                            <w:right w:val="none" w:sz="0" w:space="0" w:color="auto"/>
                                          </w:divBdr>
                                          <w:divsChild>
                                            <w:div w:id="1253931212">
                                              <w:marLeft w:val="0"/>
                                              <w:marRight w:val="0"/>
                                              <w:marTop w:val="90"/>
                                              <w:marBottom w:val="0"/>
                                              <w:divBdr>
                                                <w:top w:val="none" w:sz="0" w:space="0" w:color="auto"/>
                                                <w:left w:val="none" w:sz="0" w:space="0" w:color="auto"/>
                                                <w:bottom w:val="none" w:sz="0" w:space="0" w:color="auto"/>
                                                <w:right w:val="none" w:sz="0" w:space="0" w:color="auto"/>
                                              </w:divBdr>
                                              <w:divsChild>
                                                <w:div w:id="1448811747">
                                                  <w:marLeft w:val="0"/>
                                                  <w:marRight w:val="0"/>
                                                  <w:marTop w:val="0"/>
                                                  <w:marBottom w:val="420"/>
                                                  <w:divBdr>
                                                    <w:top w:val="none" w:sz="0" w:space="0" w:color="auto"/>
                                                    <w:left w:val="none" w:sz="0" w:space="0" w:color="auto"/>
                                                    <w:bottom w:val="none" w:sz="0" w:space="0" w:color="auto"/>
                                                    <w:right w:val="none" w:sz="0" w:space="0" w:color="auto"/>
                                                  </w:divBdr>
                                                  <w:divsChild>
                                                    <w:div w:id="635140180">
                                                      <w:marLeft w:val="0"/>
                                                      <w:marRight w:val="0"/>
                                                      <w:marTop w:val="0"/>
                                                      <w:marBottom w:val="0"/>
                                                      <w:divBdr>
                                                        <w:top w:val="none" w:sz="0" w:space="0" w:color="auto"/>
                                                        <w:left w:val="none" w:sz="0" w:space="0" w:color="auto"/>
                                                        <w:bottom w:val="none" w:sz="0" w:space="0" w:color="auto"/>
                                                        <w:right w:val="none" w:sz="0" w:space="0" w:color="auto"/>
                                                      </w:divBdr>
                                                      <w:divsChild>
                                                        <w:div w:id="832180443">
                                                          <w:marLeft w:val="0"/>
                                                          <w:marRight w:val="0"/>
                                                          <w:marTop w:val="0"/>
                                                          <w:marBottom w:val="0"/>
                                                          <w:divBdr>
                                                            <w:top w:val="single" w:sz="6" w:space="0" w:color="DFE1E5"/>
                                                            <w:left w:val="single" w:sz="6" w:space="0" w:color="DFE1E5"/>
                                                            <w:bottom w:val="single" w:sz="6" w:space="0" w:color="DFE1E5"/>
                                                            <w:right w:val="single" w:sz="6" w:space="0" w:color="DFE1E5"/>
                                                          </w:divBdr>
                                                          <w:divsChild>
                                                            <w:div w:id="1450974014">
                                                              <w:marLeft w:val="0"/>
                                                              <w:marRight w:val="0"/>
                                                              <w:marTop w:val="0"/>
                                                              <w:marBottom w:val="0"/>
                                                              <w:divBdr>
                                                                <w:top w:val="none" w:sz="0" w:space="0" w:color="auto"/>
                                                                <w:left w:val="none" w:sz="0" w:space="0" w:color="auto"/>
                                                                <w:bottom w:val="none" w:sz="0" w:space="0" w:color="auto"/>
                                                                <w:right w:val="none" w:sz="0" w:space="0" w:color="auto"/>
                                                              </w:divBdr>
                                                              <w:divsChild>
                                                                <w:div w:id="1250045233">
                                                                  <w:marLeft w:val="0"/>
                                                                  <w:marRight w:val="0"/>
                                                                  <w:marTop w:val="0"/>
                                                                  <w:marBottom w:val="0"/>
                                                                  <w:divBdr>
                                                                    <w:top w:val="none" w:sz="0" w:space="0" w:color="auto"/>
                                                                    <w:left w:val="none" w:sz="0" w:space="0" w:color="auto"/>
                                                                    <w:bottom w:val="none" w:sz="0" w:space="0" w:color="auto"/>
                                                                    <w:right w:val="none" w:sz="0" w:space="0" w:color="auto"/>
                                                                  </w:divBdr>
                                                                  <w:divsChild>
                                                                    <w:div w:id="908543306">
                                                                      <w:marLeft w:val="0"/>
                                                                      <w:marRight w:val="0"/>
                                                                      <w:marTop w:val="0"/>
                                                                      <w:marBottom w:val="0"/>
                                                                      <w:divBdr>
                                                                        <w:top w:val="none" w:sz="0" w:space="0" w:color="auto"/>
                                                                        <w:left w:val="none" w:sz="0" w:space="0" w:color="auto"/>
                                                                        <w:bottom w:val="none" w:sz="0" w:space="0" w:color="auto"/>
                                                                        <w:right w:val="none" w:sz="0" w:space="0" w:color="auto"/>
                                                                      </w:divBdr>
                                                                      <w:divsChild>
                                                                        <w:div w:id="257953401">
                                                                          <w:marLeft w:val="0"/>
                                                                          <w:marRight w:val="0"/>
                                                                          <w:marTop w:val="0"/>
                                                                          <w:marBottom w:val="0"/>
                                                                          <w:divBdr>
                                                                            <w:top w:val="none" w:sz="0" w:space="0" w:color="auto"/>
                                                                            <w:left w:val="none" w:sz="0" w:space="0" w:color="auto"/>
                                                                            <w:bottom w:val="none" w:sz="0" w:space="0" w:color="auto"/>
                                                                            <w:right w:val="none" w:sz="0" w:space="0" w:color="auto"/>
                                                                          </w:divBdr>
                                                                          <w:divsChild>
                                                                            <w:div w:id="693963757">
                                                                              <w:marLeft w:val="0"/>
                                                                              <w:marRight w:val="0"/>
                                                                              <w:marTop w:val="0"/>
                                                                              <w:marBottom w:val="0"/>
                                                                              <w:divBdr>
                                                                                <w:top w:val="none" w:sz="0" w:space="0" w:color="auto"/>
                                                                                <w:left w:val="none" w:sz="0" w:space="0" w:color="auto"/>
                                                                                <w:bottom w:val="none" w:sz="0" w:space="0" w:color="auto"/>
                                                                                <w:right w:val="none" w:sz="0" w:space="0" w:color="auto"/>
                                                                              </w:divBdr>
                                                                              <w:divsChild>
                                                                                <w:div w:id="125778058">
                                                                                  <w:marLeft w:val="0"/>
                                                                                  <w:marRight w:val="0"/>
                                                                                  <w:marTop w:val="0"/>
                                                                                  <w:marBottom w:val="0"/>
                                                                                  <w:divBdr>
                                                                                    <w:top w:val="none" w:sz="0" w:space="0" w:color="auto"/>
                                                                                    <w:left w:val="none" w:sz="0" w:space="0" w:color="auto"/>
                                                                                    <w:bottom w:val="none" w:sz="0" w:space="0" w:color="auto"/>
                                                                                    <w:right w:val="none" w:sz="0" w:space="0" w:color="auto"/>
                                                                                  </w:divBdr>
                                                                                  <w:divsChild>
                                                                                    <w:div w:id="102387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5776342">
      <w:bodyDiv w:val="1"/>
      <w:marLeft w:val="0"/>
      <w:marRight w:val="0"/>
      <w:marTop w:val="0"/>
      <w:marBottom w:val="0"/>
      <w:divBdr>
        <w:top w:val="none" w:sz="0" w:space="0" w:color="auto"/>
        <w:left w:val="none" w:sz="0" w:space="0" w:color="auto"/>
        <w:bottom w:val="none" w:sz="0" w:space="0" w:color="auto"/>
        <w:right w:val="none" w:sz="0" w:space="0" w:color="auto"/>
      </w:divBdr>
    </w:div>
    <w:div w:id="647973433">
      <w:bodyDiv w:val="1"/>
      <w:marLeft w:val="0"/>
      <w:marRight w:val="0"/>
      <w:marTop w:val="0"/>
      <w:marBottom w:val="0"/>
      <w:divBdr>
        <w:top w:val="none" w:sz="0" w:space="0" w:color="auto"/>
        <w:left w:val="none" w:sz="0" w:space="0" w:color="auto"/>
        <w:bottom w:val="none" w:sz="0" w:space="0" w:color="auto"/>
        <w:right w:val="none" w:sz="0" w:space="0" w:color="auto"/>
      </w:divBdr>
      <w:divsChild>
        <w:div w:id="1582762319">
          <w:marLeft w:val="0"/>
          <w:marRight w:val="0"/>
          <w:marTop w:val="0"/>
          <w:marBottom w:val="0"/>
          <w:divBdr>
            <w:top w:val="none" w:sz="0" w:space="0" w:color="auto"/>
            <w:left w:val="none" w:sz="0" w:space="0" w:color="auto"/>
            <w:bottom w:val="none" w:sz="0" w:space="0" w:color="auto"/>
            <w:right w:val="none" w:sz="0" w:space="0" w:color="auto"/>
          </w:divBdr>
          <w:divsChild>
            <w:div w:id="303513520">
              <w:marLeft w:val="0"/>
              <w:marRight w:val="0"/>
              <w:marTop w:val="0"/>
              <w:marBottom w:val="0"/>
              <w:divBdr>
                <w:top w:val="none" w:sz="0" w:space="0" w:color="auto"/>
                <w:left w:val="none" w:sz="0" w:space="0" w:color="auto"/>
                <w:bottom w:val="none" w:sz="0" w:space="0" w:color="auto"/>
                <w:right w:val="none" w:sz="0" w:space="0" w:color="auto"/>
              </w:divBdr>
              <w:divsChild>
                <w:div w:id="996568496">
                  <w:marLeft w:val="0"/>
                  <w:marRight w:val="0"/>
                  <w:marTop w:val="0"/>
                  <w:marBottom w:val="0"/>
                  <w:divBdr>
                    <w:top w:val="none" w:sz="0" w:space="0" w:color="auto"/>
                    <w:left w:val="none" w:sz="0" w:space="0" w:color="auto"/>
                    <w:bottom w:val="none" w:sz="0" w:space="0" w:color="auto"/>
                    <w:right w:val="none" w:sz="0" w:space="0" w:color="auto"/>
                  </w:divBdr>
                  <w:divsChild>
                    <w:div w:id="156239187">
                      <w:marLeft w:val="0"/>
                      <w:marRight w:val="0"/>
                      <w:marTop w:val="0"/>
                      <w:marBottom w:val="0"/>
                      <w:divBdr>
                        <w:top w:val="none" w:sz="0" w:space="0" w:color="auto"/>
                        <w:left w:val="none" w:sz="0" w:space="0" w:color="auto"/>
                        <w:bottom w:val="none" w:sz="0" w:space="0" w:color="auto"/>
                        <w:right w:val="none" w:sz="0" w:space="0" w:color="auto"/>
                      </w:divBdr>
                      <w:divsChild>
                        <w:div w:id="1500197094">
                          <w:marLeft w:val="0"/>
                          <w:marRight w:val="0"/>
                          <w:marTop w:val="0"/>
                          <w:marBottom w:val="0"/>
                          <w:divBdr>
                            <w:top w:val="none" w:sz="0" w:space="0" w:color="auto"/>
                            <w:left w:val="none" w:sz="0" w:space="0" w:color="auto"/>
                            <w:bottom w:val="none" w:sz="0" w:space="0" w:color="auto"/>
                            <w:right w:val="none" w:sz="0" w:space="0" w:color="auto"/>
                          </w:divBdr>
                          <w:divsChild>
                            <w:div w:id="1387609448">
                              <w:marLeft w:val="2700"/>
                              <w:marRight w:val="3960"/>
                              <w:marTop w:val="0"/>
                              <w:marBottom w:val="0"/>
                              <w:divBdr>
                                <w:top w:val="none" w:sz="0" w:space="0" w:color="auto"/>
                                <w:left w:val="none" w:sz="0" w:space="0" w:color="auto"/>
                                <w:bottom w:val="none" w:sz="0" w:space="0" w:color="auto"/>
                                <w:right w:val="none" w:sz="0" w:space="0" w:color="auto"/>
                              </w:divBdr>
                              <w:divsChild>
                                <w:div w:id="1171944004">
                                  <w:marLeft w:val="0"/>
                                  <w:marRight w:val="0"/>
                                  <w:marTop w:val="0"/>
                                  <w:marBottom w:val="0"/>
                                  <w:divBdr>
                                    <w:top w:val="none" w:sz="0" w:space="0" w:color="auto"/>
                                    <w:left w:val="none" w:sz="0" w:space="0" w:color="auto"/>
                                    <w:bottom w:val="none" w:sz="0" w:space="0" w:color="auto"/>
                                    <w:right w:val="none" w:sz="0" w:space="0" w:color="auto"/>
                                  </w:divBdr>
                                  <w:divsChild>
                                    <w:div w:id="1177234834">
                                      <w:marLeft w:val="0"/>
                                      <w:marRight w:val="0"/>
                                      <w:marTop w:val="0"/>
                                      <w:marBottom w:val="0"/>
                                      <w:divBdr>
                                        <w:top w:val="none" w:sz="0" w:space="0" w:color="auto"/>
                                        <w:left w:val="none" w:sz="0" w:space="0" w:color="auto"/>
                                        <w:bottom w:val="none" w:sz="0" w:space="0" w:color="auto"/>
                                        <w:right w:val="none" w:sz="0" w:space="0" w:color="auto"/>
                                      </w:divBdr>
                                      <w:divsChild>
                                        <w:div w:id="258946731">
                                          <w:marLeft w:val="0"/>
                                          <w:marRight w:val="0"/>
                                          <w:marTop w:val="0"/>
                                          <w:marBottom w:val="0"/>
                                          <w:divBdr>
                                            <w:top w:val="none" w:sz="0" w:space="0" w:color="auto"/>
                                            <w:left w:val="none" w:sz="0" w:space="0" w:color="auto"/>
                                            <w:bottom w:val="none" w:sz="0" w:space="0" w:color="auto"/>
                                            <w:right w:val="none" w:sz="0" w:space="0" w:color="auto"/>
                                          </w:divBdr>
                                          <w:divsChild>
                                            <w:div w:id="202253368">
                                              <w:marLeft w:val="0"/>
                                              <w:marRight w:val="0"/>
                                              <w:marTop w:val="90"/>
                                              <w:marBottom w:val="0"/>
                                              <w:divBdr>
                                                <w:top w:val="none" w:sz="0" w:space="0" w:color="auto"/>
                                                <w:left w:val="none" w:sz="0" w:space="0" w:color="auto"/>
                                                <w:bottom w:val="none" w:sz="0" w:space="0" w:color="auto"/>
                                                <w:right w:val="none" w:sz="0" w:space="0" w:color="auto"/>
                                              </w:divBdr>
                                              <w:divsChild>
                                                <w:div w:id="856818195">
                                                  <w:marLeft w:val="0"/>
                                                  <w:marRight w:val="0"/>
                                                  <w:marTop w:val="0"/>
                                                  <w:marBottom w:val="420"/>
                                                  <w:divBdr>
                                                    <w:top w:val="none" w:sz="0" w:space="0" w:color="auto"/>
                                                    <w:left w:val="none" w:sz="0" w:space="0" w:color="auto"/>
                                                    <w:bottom w:val="none" w:sz="0" w:space="0" w:color="auto"/>
                                                    <w:right w:val="none" w:sz="0" w:space="0" w:color="auto"/>
                                                  </w:divBdr>
                                                  <w:divsChild>
                                                    <w:div w:id="2058816464">
                                                      <w:marLeft w:val="0"/>
                                                      <w:marRight w:val="0"/>
                                                      <w:marTop w:val="0"/>
                                                      <w:marBottom w:val="0"/>
                                                      <w:divBdr>
                                                        <w:top w:val="none" w:sz="0" w:space="0" w:color="auto"/>
                                                        <w:left w:val="none" w:sz="0" w:space="0" w:color="auto"/>
                                                        <w:bottom w:val="none" w:sz="0" w:space="0" w:color="auto"/>
                                                        <w:right w:val="none" w:sz="0" w:space="0" w:color="auto"/>
                                                      </w:divBdr>
                                                      <w:divsChild>
                                                        <w:div w:id="1385178741">
                                                          <w:marLeft w:val="0"/>
                                                          <w:marRight w:val="0"/>
                                                          <w:marTop w:val="0"/>
                                                          <w:marBottom w:val="0"/>
                                                          <w:divBdr>
                                                            <w:top w:val="single" w:sz="6" w:space="0" w:color="DFE1E5"/>
                                                            <w:left w:val="single" w:sz="6" w:space="0" w:color="DFE1E5"/>
                                                            <w:bottom w:val="single" w:sz="6" w:space="0" w:color="DFE1E5"/>
                                                            <w:right w:val="single" w:sz="6" w:space="0" w:color="DFE1E5"/>
                                                          </w:divBdr>
                                                          <w:divsChild>
                                                            <w:div w:id="1677148070">
                                                              <w:marLeft w:val="0"/>
                                                              <w:marRight w:val="0"/>
                                                              <w:marTop w:val="0"/>
                                                              <w:marBottom w:val="0"/>
                                                              <w:divBdr>
                                                                <w:top w:val="none" w:sz="0" w:space="0" w:color="auto"/>
                                                                <w:left w:val="none" w:sz="0" w:space="0" w:color="auto"/>
                                                                <w:bottom w:val="none" w:sz="0" w:space="0" w:color="auto"/>
                                                                <w:right w:val="none" w:sz="0" w:space="0" w:color="auto"/>
                                                              </w:divBdr>
                                                              <w:divsChild>
                                                                <w:div w:id="1556041869">
                                                                  <w:marLeft w:val="0"/>
                                                                  <w:marRight w:val="0"/>
                                                                  <w:marTop w:val="0"/>
                                                                  <w:marBottom w:val="0"/>
                                                                  <w:divBdr>
                                                                    <w:top w:val="none" w:sz="0" w:space="0" w:color="auto"/>
                                                                    <w:left w:val="none" w:sz="0" w:space="0" w:color="auto"/>
                                                                    <w:bottom w:val="none" w:sz="0" w:space="0" w:color="auto"/>
                                                                    <w:right w:val="none" w:sz="0" w:space="0" w:color="auto"/>
                                                                  </w:divBdr>
                                                                  <w:divsChild>
                                                                    <w:div w:id="677971964">
                                                                      <w:marLeft w:val="0"/>
                                                                      <w:marRight w:val="0"/>
                                                                      <w:marTop w:val="0"/>
                                                                      <w:marBottom w:val="0"/>
                                                                      <w:divBdr>
                                                                        <w:top w:val="none" w:sz="0" w:space="0" w:color="auto"/>
                                                                        <w:left w:val="none" w:sz="0" w:space="0" w:color="auto"/>
                                                                        <w:bottom w:val="none" w:sz="0" w:space="0" w:color="auto"/>
                                                                        <w:right w:val="none" w:sz="0" w:space="0" w:color="auto"/>
                                                                      </w:divBdr>
                                                                      <w:divsChild>
                                                                        <w:div w:id="1506477327">
                                                                          <w:marLeft w:val="0"/>
                                                                          <w:marRight w:val="0"/>
                                                                          <w:marTop w:val="0"/>
                                                                          <w:marBottom w:val="0"/>
                                                                          <w:divBdr>
                                                                            <w:top w:val="none" w:sz="0" w:space="0" w:color="auto"/>
                                                                            <w:left w:val="none" w:sz="0" w:space="0" w:color="auto"/>
                                                                            <w:bottom w:val="none" w:sz="0" w:space="0" w:color="auto"/>
                                                                            <w:right w:val="none" w:sz="0" w:space="0" w:color="auto"/>
                                                                          </w:divBdr>
                                                                          <w:divsChild>
                                                                            <w:div w:id="1751847960">
                                                                              <w:marLeft w:val="0"/>
                                                                              <w:marRight w:val="0"/>
                                                                              <w:marTop w:val="0"/>
                                                                              <w:marBottom w:val="0"/>
                                                                              <w:divBdr>
                                                                                <w:top w:val="none" w:sz="0" w:space="0" w:color="auto"/>
                                                                                <w:left w:val="none" w:sz="0" w:space="0" w:color="auto"/>
                                                                                <w:bottom w:val="none" w:sz="0" w:space="0" w:color="auto"/>
                                                                                <w:right w:val="none" w:sz="0" w:space="0" w:color="auto"/>
                                                                              </w:divBdr>
                                                                              <w:divsChild>
                                                                                <w:div w:id="1020011141">
                                                                                  <w:marLeft w:val="0"/>
                                                                                  <w:marRight w:val="0"/>
                                                                                  <w:marTop w:val="0"/>
                                                                                  <w:marBottom w:val="0"/>
                                                                                  <w:divBdr>
                                                                                    <w:top w:val="none" w:sz="0" w:space="0" w:color="auto"/>
                                                                                    <w:left w:val="none" w:sz="0" w:space="0" w:color="auto"/>
                                                                                    <w:bottom w:val="none" w:sz="0" w:space="0" w:color="auto"/>
                                                                                    <w:right w:val="none" w:sz="0" w:space="0" w:color="auto"/>
                                                                                  </w:divBdr>
                                                                                  <w:divsChild>
                                                                                    <w:div w:id="43255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099014">
      <w:bodyDiv w:val="1"/>
      <w:marLeft w:val="0"/>
      <w:marRight w:val="0"/>
      <w:marTop w:val="0"/>
      <w:marBottom w:val="0"/>
      <w:divBdr>
        <w:top w:val="none" w:sz="0" w:space="0" w:color="auto"/>
        <w:left w:val="none" w:sz="0" w:space="0" w:color="auto"/>
        <w:bottom w:val="none" w:sz="0" w:space="0" w:color="auto"/>
        <w:right w:val="none" w:sz="0" w:space="0" w:color="auto"/>
      </w:divBdr>
    </w:div>
    <w:div w:id="662780426">
      <w:bodyDiv w:val="1"/>
      <w:marLeft w:val="0"/>
      <w:marRight w:val="0"/>
      <w:marTop w:val="0"/>
      <w:marBottom w:val="0"/>
      <w:divBdr>
        <w:top w:val="none" w:sz="0" w:space="0" w:color="auto"/>
        <w:left w:val="none" w:sz="0" w:space="0" w:color="auto"/>
        <w:bottom w:val="none" w:sz="0" w:space="0" w:color="auto"/>
        <w:right w:val="none" w:sz="0" w:space="0" w:color="auto"/>
      </w:divBdr>
    </w:div>
    <w:div w:id="664436255">
      <w:bodyDiv w:val="1"/>
      <w:marLeft w:val="0"/>
      <w:marRight w:val="0"/>
      <w:marTop w:val="0"/>
      <w:marBottom w:val="0"/>
      <w:divBdr>
        <w:top w:val="none" w:sz="0" w:space="0" w:color="auto"/>
        <w:left w:val="none" w:sz="0" w:space="0" w:color="auto"/>
        <w:bottom w:val="none" w:sz="0" w:space="0" w:color="auto"/>
        <w:right w:val="none" w:sz="0" w:space="0" w:color="auto"/>
      </w:divBdr>
    </w:div>
    <w:div w:id="671684452">
      <w:bodyDiv w:val="1"/>
      <w:marLeft w:val="0"/>
      <w:marRight w:val="0"/>
      <w:marTop w:val="0"/>
      <w:marBottom w:val="0"/>
      <w:divBdr>
        <w:top w:val="none" w:sz="0" w:space="0" w:color="auto"/>
        <w:left w:val="none" w:sz="0" w:space="0" w:color="auto"/>
        <w:bottom w:val="none" w:sz="0" w:space="0" w:color="auto"/>
        <w:right w:val="none" w:sz="0" w:space="0" w:color="auto"/>
      </w:divBdr>
    </w:div>
    <w:div w:id="691616095">
      <w:bodyDiv w:val="1"/>
      <w:marLeft w:val="0"/>
      <w:marRight w:val="0"/>
      <w:marTop w:val="0"/>
      <w:marBottom w:val="0"/>
      <w:divBdr>
        <w:top w:val="none" w:sz="0" w:space="0" w:color="auto"/>
        <w:left w:val="none" w:sz="0" w:space="0" w:color="auto"/>
        <w:bottom w:val="none" w:sz="0" w:space="0" w:color="auto"/>
        <w:right w:val="none" w:sz="0" w:space="0" w:color="auto"/>
      </w:divBdr>
      <w:divsChild>
        <w:div w:id="907573634">
          <w:marLeft w:val="0"/>
          <w:marRight w:val="0"/>
          <w:marTop w:val="0"/>
          <w:marBottom w:val="0"/>
          <w:divBdr>
            <w:top w:val="none" w:sz="0" w:space="0" w:color="auto"/>
            <w:left w:val="none" w:sz="0" w:space="0" w:color="auto"/>
            <w:bottom w:val="none" w:sz="0" w:space="0" w:color="auto"/>
            <w:right w:val="none" w:sz="0" w:space="0" w:color="auto"/>
          </w:divBdr>
          <w:divsChild>
            <w:div w:id="731999981">
              <w:marLeft w:val="0"/>
              <w:marRight w:val="0"/>
              <w:marTop w:val="0"/>
              <w:marBottom w:val="0"/>
              <w:divBdr>
                <w:top w:val="none" w:sz="0" w:space="0" w:color="auto"/>
                <w:left w:val="none" w:sz="0" w:space="0" w:color="auto"/>
                <w:bottom w:val="none" w:sz="0" w:space="0" w:color="auto"/>
                <w:right w:val="none" w:sz="0" w:space="0" w:color="auto"/>
              </w:divBdr>
              <w:divsChild>
                <w:div w:id="61147608">
                  <w:marLeft w:val="0"/>
                  <w:marRight w:val="0"/>
                  <w:marTop w:val="0"/>
                  <w:marBottom w:val="0"/>
                  <w:divBdr>
                    <w:top w:val="none" w:sz="0" w:space="0" w:color="auto"/>
                    <w:left w:val="none" w:sz="0" w:space="0" w:color="auto"/>
                    <w:bottom w:val="none" w:sz="0" w:space="0" w:color="auto"/>
                    <w:right w:val="none" w:sz="0" w:space="0" w:color="auto"/>
                  </w:divBdr>
                  <w:divsChild>
                    <w:div w:id="1958945497">
                      <w:marLeft w:val="0"/>
                      <w:marRight w:val="0"/>
                      <w:marTop w:val="0"/>
                      <w:marBottom w:val="0"/>
                      <w:divBdr>
                        <w:top w:val="none" w:sz="0" w:space="0" w:color="auto"/>
                        <w:left w:val="none" w:sz="0" w:space="0" w:color="auto"/>
                        <w:bottom w:val="none" w:sz="0" w:space="0" w:color="auto"/>
                        <w:right w:val="none" w:sz="0" w:space="0" w:color="auto"/>
                      </w:divBdr>
                      <w:divsChild>
                        <w:div w:id="833835434">
                          <w:marLeft w:val="0"/>
                          <w:marRight w:val="0"/>
                          <w:marTop w:val="0"/>
                          <w:marBottom w:val="0"/>
                          <w:divBdr>
                            <w:top w:val="none" w:sz="0" w:space="0" w:color="auto"/>
                            <w:left w:val="none" w:sz="0" w:space="0" w:color="auto"/>
                            <w:bottom w:val="none" w:sz="0" w:space="0" w:color="auto"/>
                            <w:right w:val="none" w:sz="0" w:space="0" w:color="auto"/>
                          </w:divBdr>
                          <w:divsChild>
                            <w:div w:id="682169744">
                              <w:marLeft w:val="2700"/>
                              <w:marRight w:val="3960"/>
                              <w:marTop w:val="0"/>
                              <w:marBottom w:val="0"/>
                              <w:divBdr>
                                <w:top w:val="none" w:sz="0" w:space="0" w:color="auto"/>
                                <w:left w:val="none" w:sz="0" w:space="0" w:color="auto"/>
                                <w:bottom w:val="none" w:sz="0" w:space="0" w:color="auto"/>
                                <w:right w:val="none" w:sz="0" w:space="0" w:color="auto"/>
                              </w:divBdr>
                              <w:divsChild>
                                <w:div w:id="179709202">
                                  <w:marLeft w:val="0"/>
                                  <w:marRight w:val="0"/>
                                  <w:marTop w:val="0"/>
                                  <w:marBottom w:val="0"/>
                                  <w:divBdr>
                                    <w:top w:val="none" w:sz="0" w:space="0" w:color="auto"/>
                                    <w:left w:val="none" w:sz="0" w:space="0" w:color="auto"/>
                                    <w:bottom w:val="none" w:sz="0" w:space="0" w:color="auto"/>
                                    <w:right w:val="none" w:sz="0" w:space="0" w:color="auto"/>
                                  </w:divBdr>
                                  <w:divsChild>
                                    <w:div w:id="1417239575">
                                      <w:marLeft w:val="0"/>
                                      <w:marRight w:val="0"/>
                                      <w:marTop w:val="0"/>
                                      <w:marBottom w:val="0"/>
                                      <w:divBdr>
                                        <w:top w:val="none" w:sz="0" w:space="0" w:color="auto"/>
                                        <w:left w:val="none" w:sz="0" w:space="0" w:color="auto"/>
                                        <w:bottom w:val="none" w:sz="0" w:space="0" w:color="auto"/>
                                        <w:right w:val="none" w:sz="0" w:space="0" w:color="auto"/>
                                      </w:divBdr>
                                      <w:divsChild>
                                        <w:div w:id="1510487232">
                                          <w:marLeft w:val="0"/>
                                          <w:marRight w:val="0"/>
                                          <w:marTop w:val="0"/>
                                          <w:marBottom w:val="0"/>
                                          <w:divBdr>
                                            <w:top w:val="none" w:sz="0" w:space="0" w:color="auto"/>
                                            <w:left w:val="none" w:sz="0" w:space="0" w:color="auto"/>
                                            <w:bottom w:val="none" w:sz="0" w:space="0" w:color="auto"/>
                                            <w:right w:val="none" w:sz="0" w:space="0" w:color="auto"/>
                                          </w:divBdr>
                                          <w:divsChild>
                                            <w:div w:id="1864901059">
                                              <w:marLeft w:val="0"/>
                                              <w:marRight w:val="0"/>
                                              <w:marTop w:val="90"/>
                                              <w:marBottom w:val="0"/>
                                              <w:divBdr>
                                                <w:top w:val="none" w:sz="0" w:space="0" w:color="auto"/>
                                                <w:left w:val="none" w:sz="0" w:space="0" w:color="auto"/>
                                                <w:bottom w:val="none" w:sz="0" w:space="0" w:color="auto"/>
                                                <w:right w:val="none" w:sz="0" w:space="0" w:color="auto"/>
                                              </w:divBdr>
                                              <w:divsChild>
                                                <w:div w:id="677268335">
                                                  <w:marLeft w:val="0"/>
                                                  <w:marRight w:val="0"/>
                                                  <w:marTop w:val="0"/>
                                                  <w:marBottom w:val="420"/>
                                                  <w:divBdr>
                                                    <w:top w:val="none" w:sz="0" w:space="0" w:color="auto"/>
                                                    <w:left w:val="none" w:sz="0" w:space="0" w:color="auto"/>
                                                    <w:bottom w:val="none" w:sz="0" w:space="0" w:color="auto"/>
                                                    <w:right w:val="none" w:sz="0" w:space="0" w:color="auto"/>
                                                  </w:divBdr>
                                                  <w:divsChild>
                                                    <w:div w:id="378021281">
                                                      <w:marLeft w:val="0"/>
                                                      <w:marRight w:val="0"/>
                                                      <w:marTop w:val="0"/>
                                                      <w:marBottom w:val="0"/>
                                                      <w:divBdr>
                                                        <w:top w:val="none" w:sz="0" w:space="0" w:color="auto"/>
                                                        <w:left w:val="none" w:sz="0" w:space="0" w:color="auto"/>
                                                        <w:bottom w:val="none" w:sz="0" w:space="0" w:color="auto"/>
                                                        <w:right w:val="none" w:sz="0" w:space="0" w:color="auto"/>
                                                      </w:divBdr>
                                                      <w:divsChild>
                                                        <w:div w:id="1414544168">
                                                          <w:marLeft w:val="0"/>
                                                          <w:marRight w:val="0"/>
                                                          <w:marTop w:val="0"/>
                                                          <w:marBottom w:val="0"/>
                                                          <w:divBdr>
                                                            <w:top w:val="single" w:sz="6" w:space="0" w:color="DFE1E5"/>
                                                            <w:left w:val="single" w:sz="6" w:space="0" w:color="DFE1E5"/>
                                                            <w:bottom w:val="single" w:sz="6" w:space="0" w:color="DFE1E5"/>
                                                            <w:right w:val="single" w:sz="6" w:space="0" w:color="DFE1E5"/>
                                                          </w:divBdr>
                                                          <w:divsChild>
                                                            <w:div w:id="2002463899">
                                                              <w:marLeft w:val="0"/>
                                                              <w:marRight w:val="0"/>
                                                              <w:marTop w:val="0"/>
                                                              <w:marBottom w:val="0"/>
                                                              <w:divBdr>
                                                                <w:top w:val="none" w:sz="0" w:space="0" w:color="auto"/>
                                                                <w:left w:val="none" w:sz="0" w:space="0" w:color="auto"/>
                                                                <w:bottom w:val="none" w:sz="0" w:space="0" w:color="auto"/>
                                                                <w:right w:val="none" w:sz="0" w:space="0" w:color="auto"/>
                                                              </w:divBdr>
                                                              <w:divsChild>
                                                                <w:div w:id="587347571">
                                                                  <w:marLeft w:val="0"/>
                                                                  <w:marRight w:val="0"/>
                                                                  <w:marTop w:val="0"/>
                                                                  <w:marBottom w:val="0"/>
                                                                  <w:divBdr>
                                                                    <w:top w:val="none" w:sz="0" w:space="0" w:color="auto"/>
                                                                    <w:left w:val="none" w:sz="0" w:space="0" w:color="auto"/>
                                                                    <w:bottom w:val="none" w:sz="0" w:space="0" w:color="auto"/>
                                                                    <w:right w:val="none" w:sz="0" w:space="0" w:color="auto"/>
                                                                  </w:divBdr>
                                                                  <w:divsChild>
                                                                    <w:div w:id="668605713">
                                                                      <w:marLeft w:val="0"/>
                                                                      <w:marRight w:val="0"/>
                                                                      <w:marTop w:val="0"/>
                                                                      <w:marBottom w:val="0"/>
                                                                      <w:divBdr>
                                                                        <w:top w:val="none" w:sz="0" w:space="0" w:color="auto"/>
                                                                        <w:left w:val="none" w:sz="0" w:space="0" w:color="auto"/>
                                                                        <w:bottom w:val="none" w:sz="0" w:space="0" w:color="auto"/>
                                                                        <w:right w:val="none" w:sz="0" w:space="0" w:color="auto"/>
                                                                      </w:divBdr>
                                                                      <w:divsChild>
                                                                        <w:div w:id="1986278715">
                                                                          <w:marLeft w:val="0"/>
                                                                          <w:marRight w:val="0"/>
                                                                          <w:marTop w:val="0"/>
                                                                          <w:marBottom w:val="0"/>
                                                                          <w:divBdr>
                                                                            <w:top w:val="none" w:sz="0" w:space="0" w:color="auto"/>
                                                                            <w:left w:val="none" w:sz="0" w:space="0" w:color="auto"/>
                                                                            <w:bottom w:val="none" w:sz="0" w:space="0" w:color="auto"/>
                                                                            <w:right w:val="none" w:sz="0" w:space="0" w:color="auto"/>
                                                                          </w:divBdr>
                                                                          <w:divsChild>
                                                                            <w:div w:id="1946228017">
                                                                              <w:marLeft w:val="0"/>
                                                                              <w:marRight w:val="0"/>
                                                                              <w:marTop w:val="0"/>
                                                                              <w:marBottom w:val="0"/>
                                                                              <w:divBdr>
                                                                                <w:top w:val="none" w:sz="0" w:space="0" w:color="auto"/>
                                                                                <w:left w:val="none" w:sz="0" w:space="0" w:color="auto"/>
                                                                                <w:bottom w:val="none" w:sz="0" w:space="0" w:color="auto"/>
                                                                                <w:right w:val="none" w:sz="0" w:space="0" w:color="auto"/>
                                                                              </w:divBdr>
                                                                              <w:divsChild>
                                                                                <w:div w:id="593124842">
                                                                                  <w:marLeft w:val="0"/>
                                                                                  <w:marRight w:val="0"/>
                                                                                  <w:marTop w:val="0"/>
                                                                                  <w:marBottom w:val="0"/>
                                                                                  <w:divBdr>
                                                                                    <w:top w:val="none" w:sz="0" w:space="0" w:color="auto"/>
                                                                                    <w:left w:val="none" w:sz="0" w:space="0" w:color="auto"/>
                                                                                    <w:bottom w:val="none" w:sz="0" w:space="0" w:color="auto"/>
                                                                                    <w:right w:val="none" w:sz="0" w:space="0" w:color="auto"/>
                                                                                  </w:divBdr>
                                                                                  <w:divsChild>
                                                                                    <w:div w:id="66874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0400515">
      <w:bodyDiv w:val="1"/>
      <w:marLeft w:val="0"/>
      <w:marRight w:val="0"/>
      <w:marTop w:val="0"/>
      <w:marBottom w:val="0"/>
      <w:divBdr>
        <w:top w:val="none" w:sz="0" w:space="0" w:color="auto"/>
        <w:left w:val="none" w:sz="0" w:space="0" w:color="auto"/>
        <w:bottom w:val="none" w:sz="0" w:space="0" w:color="auto"/>
        <w:right w:val="none" w:sz="0" w:space="0" w:color="auto"/>
      </w:divBdr>
    </w:div>
    <w:div w:id="705062539">
      <w:bodyDiv w:val="1"/>
      <w:marLeft w:val="0"/>
      <w:marRight w:val="0"/>
      <w:marTop w:val="0"/>
      <w:marBottom w:val="0"/>
      <w:divBdr>
        <w:top w:val="none" w:sz="0" w:space="0" w:color="auto"/>
        <w:left w:val="none" w:sz="0" w:space="0" w:color="auto"/>
        <w:bottom w:val="none" w:sz="0" w:space="0" w:color="auto"/>
        <w:right w:val="none" w:sz="0" w:space="0" w:color="auto"/>
      </w:divBdr>
      <w:divsChild>
        <w:div w:id="765002109">
          <w:marLeft w:val="0"/>
          <w:marRight w:val="0"/>
          <w:marTop w:val="0"/>
          <w:marBottom w:val="0"/>
          <w:divBdr>
            <w:top w:val="none" w:sz="0" w:space="0" w:color="auto"/>
            <w:left w:val="none" w:sz="0" w:space="0" w:color="auto"/>
            <w:bottom w:val="none" w:sz="0" w:space="0" w:color="auto"/>
            <w:right w:val="none" w:sz="0" w:space="0" w:color="auto"/>
          </w:divBdr>
          <w:divsChild>
            <w:div w:id="133720406">
              <w:marLeft w:val="0"/>
              <w:marRight w:val="0"/>
              <w:marTop w:val="0"/>
              <w:marBottom w:val="0"/>
              <w:divBdr>
                <w:top w:val="none" w:sz="0" w:space="0" w:color="auto"/>
                <w:left w:val="none" w:sz="0" w:space="0" w:color="auto"/>
                <w:bottom w:val="none" w:sz="0" w:space="0" w:color="auto"/>
                <w:right w:val="none" w:sz="0" w:space="0" w:color="auto"/>
              </w:divBdr>
              <w:divsChild>
                <w:div w:id="766729446">
                  <w:marLeft w:val="0"/>
                  <w:marRight w:val="0"/>
                  <w:marTop w:val="0"/>
                  <w:marBottom w:val="0"/>
                  <w:divBdr>
                    <w:top w:val="none" w:sz="0" w:space="0" w:color="auto"/>
                    <w:left w:val="none" w:sz="0" w:space="0" w:color="auto"/>
                    <w:bottom w:val="none" w:sz="0" w:space="0" w:color="auto"/>
                    <w:right w:val="none" w:sz="0" w:space="0" w:color="auto"/>
                  </w:divBdr>
                  <w:divsChild>
                    <w:div w:id="530652009">
                      <w:marLeft w:val="0"/>
                      <w:marRight w:val="0"/>
                      <w:marTop w:val="0"/>
                      <w:marBottom w:val="0"/>
                      <w:divBdr>
                        <w:top w:val="none" w:sz="0" w:space="0" w:color="auto"/>
                        <w:left w:val="none" w:sz="0" w:space="0" w:color="auto"/>
                        <w:bottom w:val="none" w:sz="0" w:space="0" w:color="auto"/>
                        <w:right w:val="none" w:sz="0" w:space="0" w:color="auto"/>
                      </w:divBdr>
                      <w:divsChild>
                        <w:div w:id="1623922370">
                          <w:marLeft w:val="0"/>
                          <w:marRight w:val="0"/>
                          <w:marTop w:val="0"/>
                          <w:marBottom w:val="0"/>
                          <w:divBdr>
                            <w:top w:val="none" w:sz="0" w:space="0" w:color="auto"/>
                            <w:left w:val="none" w:sz="0" w:space="0" w:color="auto"/>
                            <w:bottom w:val="none" w:sz="0" w:space="0" w:color="auto"/>
                            <w:right w:val="none" w:sz="0" w:space="0" w:color="auto"/>
                          </w:divBdr>
                          <w:divsChild>
                            <w:div w:id="351420853">
                              <w:marLeft w:val="2700"/>
                              <w:marRight w:val="3960"/>
                              <w:marTop w:val="0"/>
                              <w:marBottom w:val="0"/>
                              <w:divBdr>
                                <w:top w:val="none" w:sz="0" w:space="0" w:color="auto"/>
                                <w:left w:val="none" w:sz="0" w:space="0" w:color="auto"/>
                                <w:bottom w:val="none" w:sz="0" w:space="0" w:color="auto"/>
                                <w:right w:val="none" w:sz="0" w:space="0" w:color="auto"/>
                              </w:divBdr>
                              <w:divsChild>
                                <w:div w:id="1431313530">
                                  <w:marLeft w:val="0"/>
                                  <w:marRight w:val="0"/>
                                  <w:marTop w:val="0"/>
                                  <w:marBottom w:val="0"/>
                                  <w:divBdr>
                                    <w:top w:val="none" w:sz="0" w:space="0" w:color="auto"/>
                                    <w:left w:val="none" w:sz="0" w:space="0" w:color="auto"/>
                                    <w:bottom w:val="none" w:sz="0" w:space="0" w:color="auto"/>
                                    <w:right w:val="none" w:sz="0" w:space="0" w:color="auto"/>
                                  </w:divBdr>
                                  <w:divsChild>
                                    <w:div w:id="109399418">
                                      <w:marLeft w:val="0"/>
                                      <w:marRight w:val="0"/>
                                      <w:marTop w:val="0"/>
                                      <w:marBottom w:val="0"/>
                                      <w:divBdr>
                                        <w:top w:val="none" w:sz="0" w:space="0" w:color="auto"/>
                                        <w:left w:val="none" w:sz="0" w:space="0" w:color="auto"/>
                                        <w:bottom w:val="none" w:sz="0" w:space="0" w:color="auto"/>
                                        <w:right w:val="none" w:sz="0" w:space="0" w:color="auto"/>
                                      </w:divBdr>
                                      <w:divsChild>
                                        <w:div w:id="1983919702">
                                          <w:marLeft w:val="0"/>
                                          <w:marRight w:val="0"/>
                                          <w:marTop w:val="0"/>
                                          <w:marBottom w:val="0"/>
                                          <w:divBdr>
                                            <w:top w:val="none" w:sz="0" w:space="0" w:color="auto"/>
                                            <w:left w:val="none" w:sz="0" w:space="0" w:color="auto"/>
                                            <w:bottom w:val="none" w:sz="0" w:space="0" w:color="auto"/>
                                            <w:right w:val="none" w:sz="0" w:space="0" w:color="auto"/>
                                          </w:divBdr>
                                          <w:divsChild>
                                            <w:div w:id="33383217">
                                              <w:marLeft w:val="0"/>
                                              <w:marRight w:val="0"/>
                                              <w:marTop w:val="90"/>
                                              <w:marBottom w:val="0"/>
                                              <w:divBdr>
                                                <w:top w:val="none" w:sz="0" w:space="0" w:color="auto"/>
                                                <w:left w:val="none" w:sz="0" w:space="0" w:color="auto"/>
                                                <w:bottom w:val="none" w:sz="0" w:space="0" w:color="auto"/>
                                                <w:right w:val="none" w:sz="0" w:space="0" w:color="auto"/>
                                              </w:divBdr>
                                              <w:divsChild>
                                                <w:div w:id="1883587966">
                                                  <w:marLeft w:val="0"/>
                                                  <w:marRight w:val="0"/>
                                                  <w:marTop w:val="0"/>
                                                  <w:marBottom w:val="420"/>
                                                  <w:divBdr>
                                                    <w:top w:val="none" w:sz="0" w:space="0" w:color="auto"/>
                                                    <w:left w:val="none" w:sz="0" w:space="0" w:color="auto"/>
                                                    <w:bottom w:val="none" w:sz="0" w:space="0" w:color="auto"/>
                                                    <w:right w:val="none" w:sz="0" w:space="0" w:color="auto"/>
                                                  </w:divBdr>
                                                  <w:divsChild>
                                                    <w:div w:id="1596554528">
                                                      <w:marLeft w:val="0"/>
                                                      <w:marRight w:val="0"/>
                                                      <w:marTop w:val="0"/>
                                                      <w:marBottom w:val="0"/>
                                                      <w:divBdr>
                                                        <w:top w:val="none" w:sz="0" w:space="0" w:color="auto"/>
                                                        <w:left w:val="none" w:sz="0" w:space="0" w:color="auto"/>
                                                        <w:bottom w:val="none" w:sz="0" w:space="0" w:color="auto"/>
                                                        <w:right w:val="none" w:sz="0" w:space="0" w:color="auto"/>
                                                      </w:divBdr>
                                                      <w:divsChild>
                                                        <w:div w:id="973409086">
                                                          <w:marLeft w:val="0"/>
                                                          <w:marRight w:val="0"/>
                                                          <w:marTop w:val="0"/>
                                                          <w:marBottom w:val="0"/>
                                                          <w:divBdr>
                                                            <w:top w:val="single" w:sz="6" w:space="0" w:color="DFE1E5"/>
                                                            <w:left w:val="single" w:sz="6" w:space="0" w:color="DFE1E5"/>
                                                            <w:bottom w:val="single" w:sz="6" w:space="0" w:color="DFE1E5"/>
                                                            <w:right w:val="single" w:sz="6" w:space="0" w:color="DFE1E5"/>
                                                          </w:divBdr>
                                                          <w:divsChild>
                                                            <w:div w:id="143205116">
                                                              <w:marLeft w:val="0"/>
                                                              <w:marRight w:val="0"/>
                                                              <w:marTop w:val="0"/>
                                                              <w:marBottom w:val="0"/>
                                                              <w:divBdr>
                                                                <w:top w:val="none" w:sz="0" w:space="0" w:color="auto"/>
                                                                <w:left w:val="none" w:sz="0" w:space="0" w:color="auto"/>
                                                                <w:bottom w:val="none" w:sz="0" w:space="0" w:color="auto"/>
                                                                <w:right w:val="none" w:sz="0" w:space="0" w:color="auto"/>
                                                              </w:divBdr>
                                                              <w:divsChild>
                                                                <w:div w:id="985206188">
                                                                  <w:marLeft w:val="0"/>
                                                                  <w:marRight w:val="0"/>
                                                                  <w:marTop w:val="0"/>
                                                                  <w:marBottom w:val="0"/>
                                                                  <w:divBdr>
                                                                    <w:top w:val="none" w:sz="0" w:space="0" w:color="auto"/>
                                                                    <w:left w:val="none" w:sz="0" w:space="0" w:color="auto"/>
                                                                    <w:bottom w:val="none" w:sz="0" w:space="0" w:color="auto"/>
                                                                    <w:right w:val="none" w:sz="0" w:space="0" w:color="auto"/>
                                                                  </w:divBdr>
                                                                  <w:divsChild>
                                                                    <w:div w:id="2144955167">
                                                                      <w:marLeft w:val="0"/>
                                                                      <w:marRight w:val="0"/>
                                                                      <w:marTop w:val="0"/>
                                                                      <w:marBottom w:val="0"/>
                                                                      <w:divBdr>
                                                                        <w:top w:val="none" w:sz="0" w:space="0" w:color="auto"/>
                                                                        <w:left w:val="none" w:sz="0" w:space="0" w:color="auto"/>
                                                                        <w:bottom w:val="none" w:sz="0" w:space="0" w:color="auto"/>
                                                                        <w:right w:val="none" w:sz="0" w:space="0" w:color="auto"/>
                                                                      </w:divBdr>
                                                                      <w:divsChild>
                                                                        <w:div w:id="236789982">
                                                                          <w:marLeft w:val="0"/>
                                                                          <w:marRight w:val="0"/>
                                                                          <w:marTop w:val="0"/>
                                                                          <w:marBottom w:val="0"/>
                                                                          <w:divBdr>
                                                                            <w:top w:val="none" w:sz="0" w:space="0" w:color="auto"/>
                                                                            <w:left w:val="none" w:sz="0" w:space="0" w:color="auto"/>
                                                                            <w:bottom w:val="none" w:sz="0" w:space="0" w:color="auto"/>
                                                                            <w:right w:val="none" w:sz="0" w:space="0" w:color="auto"/>
                                                                          </w:divBdr>
                                                                          <w:divsChild>
                                                                            <w:div w:id="1499157280">
                                                                              <w:marLeft w:val="0"/>
                                                                              <w:marRight w:val="0"/>
                                                                              <w:marTop w:val="0"/>
                                                                              <w:marBottom w:val="0"/>
                                                                              <w:divBdr>
                                                                                <w:top w:val="none" w:sz="0" w:space="0" w:color="auto"/>
                                                                                <w:left w:val="none" w:sz="0" w:space="0" w:color="auto"/>
                                                                                <w:bottom w:val="none" w:sz="0" w:space="0" w:color="auto"/>
                                                                                <w:right w:val="none" w:sz="0" w:space="0" w:color="auto"/>
                                                                              </w:divBdr>
                                                                              <w:divsChild>
                                                                                <w:div w:id="730153007">
                                                                                  <w:marLeft w:val="0"/>
                                                                                  <w:marRight w:val="0"/>
                                                                                  <w:marTop w:val="0"/>
                                                                                  <w:marBottom w:val="0"/>
                                                                                  <w:divBdr>
                                                                                    <w:top w:val="none" w:sz="0" w:space="0" w:color="auto"/>
                                                                                    <w:left w:val="none" w:sz="0" w:space="0" w:color="auto"/>
                                                                                    <w:bottom w:val="none" w:sz="0" w:space="0" w:color="auto"/>
                                                                                    <w:right w:val="none" w:sz="0" w:space="0" w:color="auto"/>
                                                                                  </w:divBdr>
                                                                                  <w:divsChild>
                                                                                    <w:div w:id="12840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448795">
      <w:bodyDiv w:val="1"/>
      <w:marLeft w:val="0"/>
      <w:marRight w:val="0"/>
      <w:marTop w:val="0"/>
      <w:marBottom w:val="0"/>
      <w:divBdr>
        <w:top w:val="none" w:sz="0" w:space="0" w:color="auto"/>
        <w:left w:val="none" w:sz="0" w:space="0" w:color="auto"/>
        <w:bottom w:val="none" w:sz="0" w:space="0" w:color="auto"/>
        <w:right w:val="none" w:sz="0" w:space="0" w:color="auto"/>
      </w:divBdr>
    </w:div>
    <w:div w:id="764113114">
      <w:bodyDiv w:val="1"/>
      <w:marLeft w:val="0"/>
      <w:marRight w:val="0"/>
      <w:marTop w:val="0"/>
      <w:marBottom w:val="0"/>
      <w:divBdr>
        <w:top w:val="none" w:sz="0" w:space="0" w:color="auto"/>
        <w:left w:val="none" w:sz="0" w:space="0" w:color="auto"/>
        <w:bottom w:val="none" w:sz="0" w:space="0" w:color="auto"/>
        <w:right w:val="none" w:sz="0" w:space="0" w:color="auto"/>
      </w:divBdr>
    </w:div>
    <w:div w:id="769007054">
      <w:bodyDiv w:val="1"/>
      <w:marLeft w:val="0"/>
      <w:marRight w:val="0"/>
      <w:marTop w:val="0"/>
      <w:marBottom w:val="0"/>
      <w:divBdr>
        <w:top w:val="none" w:sz="0" w:space="0" w:color="auto"/>
        <w:left w:val="none" w:sz="0" w:space="0" w:color="auto"/>
        <w:bottom w:val="none" w:sz="0" w:space="0" w:color="auto"/>
        <w:right w:val="none" w:sz="0" w:space="0" w:color="auto"/>
      </w:divBdr>
    </w:div>
    <w:div w:id="776103711">
      <w:bodyDiv w:val="1"/>
      <w:marLeft w:val="0"/>
      <w:marRight w:val="0"/>
      <w:marTop w:val="0"/>
      <w:marBottom w:val="0"/>
      <w:divBdr>
        <w:top w:val="none" w:sz="0" w:space="0" w:color="auto"/>
        <w:left w:val="none" w:sz="0" w:space="0" w:color="auto"/>
        <w:bottom w:val="none" w:sz="0" w:space="0" w:color="auto"/>
        <w:right w:val="none" w:sz="0" w:space="0" w:color="auto"/>
      </w:divBdr>
    </w:div>
    <w:div w:id="786780380">
      <w:bodyDiv w:val="1"/>
      <w:marLeft w:val="0"/>
      <w:marRight w:val="0"/>
      <w:marTop w:val="0"/>
      <w:marBottom w:val="0"/>
      <w:divBdr>
        <w:top w:val="none" w:sz="0" w:space="0" w:color="auto"/>
        <w:left w:val="none" w:sz="0" w:space="0" w:color="auto"/>
        <w:bottom w:val="none" w:sz="0" w:space="0" w:color="auto"/>
        <w:right w:val="none" w:sz="0" w:space="0" w:color="auto"/>
      </w:divBdr>
      <w:divsChild>
        <w:div w:id="1877086615">
          <w:marLeft w:val="0"/>
          <w:marRight w:val="0"/>
          <w:marTop w:val="0"/>
          <w:marBottom w:val="0"/>
          <w:divBdr>
            <w:top w:val="none" w:sz="0" w:space="0" w:color="auto"/>
            <w:left w:val="none" w:sz="0" w:space="0" w:color="auto"/>
            <w:bottom w:val="none" w:sz="0" w:space="0" w:color="auto"/>
            <w:right w:val="none" w:sz="0" w:space="0" w:color="auto"/>
          </w:divBdr>
        </w:div>
      </w:divsChild>
    </w:div>
    <w:div w:id="787620637">
      <w:bodyDiv w:val="1"/>
      <w:marLeft w:val="0"/>
      <w:marRight w:val="0"/>
      <w:marTop w:val="0"/>
      <w:marBottom w:val="0"/>
      <w:divBdr>
        <w:top w:val="none" w:sz="0" w:space="0" w:color="auto"/>
        <w:left w:val="none" w:sz="0" w:space="0" w:color="auto"/>
        <w:bottom w:val="none" w:sz="0" w:space="0" w:color="auto"/>
        <w:right w:val="none" w:sz="0" w:space="0" w:color="auto"/>
      </w:divBdr>
      <w:divsChild>
        <w:div w:id="639462849">
          <w:marLeft w:val="0"/>
          <w:marRight w:val="0"/>
          <w:marTop w:val="0"/>
          <w:marBottom w:val="0"/>
          <w:divBdr>
            <w:top w:val="none" w:sz="0" w:space="0" w:color="auto"/>
            <w:left w:val="none" w:sz="0" w:space="0" w:color="auto"/>
            <w:bottom w:val="none" w:sz="0" w:space="0" w:color="auto"/>
            <w:right w:val="none" w:sz="0" w:space="0" w:color="auto"/>
          </w:divBdr>
        </w:div>
      </w:divsChild>
    </w:div>
    <w:div w:id="831530053">
      <w:bodyDiv w:val="1"/>
      <w:marLeft w:val="0"/>
      <w:marRight w:val="0"/>
      <w:marTop w:val="0"/>
      <w:marBottom w:val="0"/>
      <w:divBdr>
        <w:top w:val="none" w:sz="0" w:space="0" w:color="auto"/>
        <w:left w:val="none" w:sz="0" w:space="0" w:color="auto"/>
        <w:bottom w:val="none" w:sz="0" w:space="0" w:color="auto"/>
        <w:right w:val="none" w:sz="0" w:space="0" w:color="auto"/>
      </w:divBdr>
    </w:div>
    <w:div w:id="876965966">
      <w:bodyDiv w:val="1"/>
      <w:marLeft w:val="0"/>
      <w:marRight w:val="0"/>
      <w:marTop w:val="0"/>
      <w:marBottom w:val="0"/>
      <w:divBdr>
        <w:top w:val="none" w:sz="0" w:space="0" w:color="auto"/>
        <w:left w:val="none" w:sz="0" w:space="0" w:color="auto"/>
        <w:bottom w:val="none" w:sz="0" w:space="0" w:color="auto"/>
        <w:right w:val="none" w:sz="0" w:space="0" w:color="auto"/>
      </w:divBdr>
      <w:divsChild>
        <w:div w:id="1076900226">
          <w:marLeft w:val="0"/>
          <w:marRight w:val="0"/>
          <w:marTop w:val="0"/>
          <w:marBottom w:val="0"/>
          <w:divBdr>
            <w:top w:val="dashed" w:sz="2" w:space="0" w:color="FFFFFF"/>
            <w:left w:val="dashed" w:sz="2" w:space="0" w:color="FFFFFF"/>
            <w:bottom w:val="dashed" w:sz="2" w:space="0" w:color="FFFFFF"/>
            <w:right w:val="dashed" w:sz="2" w:space="0" w:color="FFFFFF"/>
          </w:divBdr>
        </w:div>
        <w:div w:id="1852447007">
          <w:marLeft w:val="0"/>
          <w:marRight w:val="0"/>
          <w:marTop w:val="0"/>
          <w:marBottom w:val="0"/>
          <w:divBdr>
            <w:top w:val="dashed" w:sz="2" w:space="0" w:color="FFFFFF"/>
            <w:left w:val="dashed" w:sz="2" w:space="0" w:color="FFFFFF"/>
            <w:bottom w:val="dashed" w:sz="2" w:space="0" w:color="FFFFFF"/>
            <w:right w:val="dashed" w:sz="2" w:space="0" w:color="FFFFFF"/>
          </w:divBdr>
        </w:div>
        <w:div w:id="10195525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93196831">
      <w:bodyDiv w:val="1"/>
      <w:marLeft w:val="0"/>
      <w:marRight w:val="0"/>
      <w:marTop w:val="0"/>
      <w:marBottom w:val="0"/>
      <w:divBdr>
        <w:top w:val="none" w:sz="0" w:space="0" w:color="auto"/>
        <w:left w:val="none" w:sz="0" w:space="0" w:color="auto"/>
        <w:bottom w:val="none" w:sz="0" w:space="0" w:color="auto"/>
        <w:right w:val="none" w:sz="0" w:space="0" w:color="auto"/>
      </w:divBdr>
      <w:divsChild>
        <w:div w:id="765032888">
          <w:marLeft w:val="225"/>
          <w:marRight w:val="225"/>
          <w:marTop w:val="225"/>
          <w:marBottom w:val="225"/>
          <w:divBdr>
            <w:top w:val="none" w:sz="0" w:space="0" w:color="auto"/>
            <w:left w:val="none" w:sz="0" w:space="0" w:color="auto"/>
            <w:bottom w:val="none" w:sz="0" w:space="0" w:color="auto"/>
            <w:right w:val="none" w:sz="0" w:space="0" w:color="auto"/>
          </w:divBdr>
          <w:divsChild>
            <w:div w:id="613439198">
              <w:marLeft w:val="0"/>
              <w:marRight w:val="0"/>
              <w:marTop w:val="0"/>
              <w:marBottom w:val="0"/>
              <w:divBdr>
                <w:top w:val="single" w:sz="6" w:space="11" w:color="EBEBEB"/>
                <w:left w:val="single" w:sz="6" w:space="11" w:color="EBEBEB"/>
                <w:bottom w:val="single" w:sz="6" w:space="11" w:color="EBEBEB"/>
                <w:right w:val="single" w:sz="6" w:space="11" w:color="EBEBEB"/>
              </w:divBdr>
              <w:divsChild>
                <w:div w:id="837502772">
                  <w:marLeft w:val="0"/>
                  <w:marRight w:val="0"/>
                  <w:marTop w:val="0"/>
                  <w:marBottom w:val="0"/>
                  <w:divBdr>
                    <w:top w:val="none" w:sz="0" w:space="0" w:color="auto"/>
                    <w:left w:val="none" w:sz="0" w:space="0" w:color="auto"/>
                    <w:bottom w:val="none" w:sz="0" w:space="0" w:color="auto"/>
                    <w:right w:val="none" w:sz="0" w:space="0" w:color="auto"/>
                  </w:divBdr>
                  <w:divsChild>
                    <w:div w:id="601570483">
                      <w:marLeft w:val="0"/>
                      <w:marRight w:val="0"/>
                      <w:marTop w:val="0"/>
                      <w:marBottom w:val="0"/>
                      <w:divBdr>
                        <w:top w:val="none" w:sz="0" w:space="0" w:color="auto"/>
                        <w:left w:val="none" w:sz="0" w:space="0" w:color="auto"/>
                        <w:bottom w:val="none" w:sz="0" w:space="0" w:color="auto"/>
                        <w:right w:val="none" w:sz="0" w:space="0" w:color="auto"/>
                      </w:divBdr>
                      <w:divsChild>
                        <w:div w:id="267278650">
                          <w:marLeft w:val="0"/>
                          <w:marRight w:val="0"/>
                          <w:marTop w:val="0"/>
                          <w:marBottom w:val="0"/>
                          <w:divBdr>
                            <w:top w:val="dashed" w:sz="2" w:space="0" w:color="FFFFFF"/>
                            <w:left w:val="dashed" w:sz="2" w:space="0" w:color="FFFFFF"/>
                            <w:bottom w:val="dashed" w:sz="2" w:space="0" w:color="FFFFFF"/>
                            <w:right w:val="dashed" w:sz="2" w:space="0" w:color="FFFFFF"/>
                          </w:divBdr>
                          <w:divsChild>
                            <w:div w:id="1343438946">
                              <w:marLeft w:val="0"/>
                              <w:marRight w:val="0"/>
                              <w:marTop w:val="0"/>
                              <w:marBottom w:val="0"/>
                              <w:divBdr>
                                <w:top w:val="dashed" w:sz="2" w:space="0" w:color="FFFFFF"/>
                                <w:left w:val="dashed" w:sz="2" w:space="0" w:color="FFFFFF"/>
                                <w:bottom w:val="dashed" w:sz="2" w:space="0" w:color="FFFFFF"/>
                                <w:right w:val="dashed" w:sz="2" w:space="0" w:color="FFFFFF"/>
                              </w:divBdr>
                            </w:div>
                            <w:div w:id="171469463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895748521">
      <w:bodyDiv w:val="1"/>
      <w:marLeft w:val="0"/>
      <w:marRight w:val="0"/>
      <w:marTop w:val="0"/>
      <w:marBottom w:val="0"/>
      <w:divBdr>
        <w:top w:val="none" w:sz="0" w:space="0" w:color="auto"/>
        <w:left w:val="none" w:sz="0" w:space="0" w:color="auto"/>
        <w:bottom w:val="none" w:sz="0" w:space="0" w:color="auto"/>
        <w:right w:val="none" w:sz="0" w:space="0" w:color="auto"/>
      </w:divBdr>
    </w:div>
    <w:div w:id="896553787">
      <w:bodyDiv w:val="1"/>
      <w:marLeft w:val="0"/>
      <w:marRight w:val="0"/>
      <w:marTop w:val="0"/>
      <w:marBottom w:val="0"/>
      <w:divBdr>
        <w:top w:val="none" w:sz="0" w:space="0" w:color="auto"/>
        <w:left w:val="none" w:sz="0" w:space="0" w:color="auto"/>
        <w:bottom w:val="none" w:sz="0" w:space="0" w:color="auto"/>
        <w:right w:val="none" w:sz="0" w:space="0" w:color="auto"/>
      </w:divBdr>
    </w:div>
    <w:div w:id="904028911">
      <w:bodyDiv w:val="1"/>
      <w:marLeft w:val="0"/>
      <w:marRight w:val="0"/>
      <w:marTop w:val="0"/>
      <w:marBottom w:val="0"/>
      <w:divBdr>
        <w:top w:val="none" w:sz="0" w:space="0" w:color="auto"/>
        <w:left w:val="none" w:sz="0" w:space="0" w:color="auto"/>
        <w:bottom w:val="none" w:sz="0" w:space="0" w:color="auto"/>
        <w:right w:val="none" w:sz="0" w:space="0" w:color="auto"/>
      </w:divBdr>
    </w:div>
    <w:div w:id="951864086">
      <w:bodyDiv w:val="1"/>
      <w:marLeft w:val="0"/>
      <w:marRight w:val="0"/>
      <w:marTop w:val="0"/>
      <w:marBottom w:val="0"/>
      <w:divBdr>
        <w:top w:val="none" w:sz="0" w:space="0" w:color="auto"/>
        <w:left w:val="none" w:sz="0" w:space="0" w:color="auto"/>
        <w:bottom w:val="none" w:sz="0" w:space="0" w:color="auto"/>
        <w:right w:val="none" w:sz="0" w:space="0" w:color="auto"/>
      </w:divBdr>
    </w:div>
    <w:div w:id="955985624">
      <w:bodyDiv w:val="1"/>
      <w:marLeft w:val="0"/>
      <w:marRight w:val="0"/>
      <w:marTop w:val="0"/>
      <w:marBottom w:val="0"/>
      <w:divBdr>
        <w:top w:val="none" w:sz="0" w:space="0" w:color="auto"/>
        <w:left w:val="none" w:sz="0" w:space="0" w:color="auto"/>
        <w:bottom w:val="none" w:sz="0" w:space="0" w:color="auto"/>
        <w:right w:val="none" w:sz="0" w:space="0" w:color="auto"/>
      </w:divBdr>
    </w:div>
    <w:div w:id="979266403">
      <w:bodyDiv w:val="1"/>
      <w:marLeft w:val="0"/>
      <w:marRight w:val="0"/>
      <w:marTop w:val="0"/>
      <w:marBottom w:val="0"/>
      <w:divBdr>
        <w:top w:val="none" w:sz="0" w:space="0" w:color="auto"/>
        <w:left w:val="none" w:sz="0" w:space="0" w:color="auto"/>
        <w:bottom w:val="none" w:sz="0" w:space="0" w:color="auto"/>
        <w:right w:val="none" w:sz="0" w:space="0" w:color="auto"/>
      </w:divBdr>
    </w:div>
    <w:div w:id="1012339959">
      <w:bodyDiv w:val="1"/>
      <w:marLeft w:val="0"/>
      <w:marRight w:val="0"/>
      <w:marTop w:val="0"/>
      <w:marBottom w:val="0"/>
      <w:divBdr>
        <w:top w:val="none" w:sz="0" w:space="0" w:color="auto"/>
        <w:left w:val="none" w:sz="0" w:space="0" w:color="auto"/>
        <w:bottom w:val="none" w:sz="0" w:space="0" w:color="auto"/>
        <w:right w:val="none" w:sz="0" w:space="0" w:color="auto"/>
      </w:divBdr>
      <w:divsChild>
        <w:div w:id="2127388370">
          <w:marLeft w:val="0"/>
          <w:marRight w:val="0"/>
          <w:marTop w:val="0"/>
          <w:marBottom w:val="0"/>
          <w:divBdr>
            <w:top w:val="none" w:sz="0" w:space="0" w:color="auto"/>
            <w:left w:val="none" w:sz="0" w:space="0" w:color="auto"/>
            <w:bottom w:val="none" w:sz="0" w:space="0" w:color="auto"/>
            <w:right w:val="none" w:sz="0" w:space="0" w:color="auto"/>
          </w:divBdr>
          <w:divsChild>
            <w:div w:id="57245581">
              <w:marLeft w:val="0"/>
              <w:marRight w:val="0"/>
              <w:marTop w:val="0"/>
              <w:marBottom w:val="0"/>
              <w:divBdr>
                <w:top w:val="none" w:sz="0" w:space="0" w:color="auto"/>
                <w:left w:val="none" w:sz="0" w:space="0" w:color="auto"/>
                <w:bottom w:val="none" w:sz="0" w:space="0" w:color="auto"/>
                <w:right w:val="none" w:sz="0" w:space="0" w:color="auto"/>
              </w:divBdr>
              <w:divsChild>
                <w:div w:id="2131626852">
                  <w:marLeft w:val="0"/>
                  <w:marRight w:val="0"/>
                  <w:marTop w:val="0"/>
                  <w:marBottom w:val="0"/>
                  <w:divBdr>
                    <w:top w:val="none" w:sz="0" w:space="0" w:color="auto"/>
                    <w:left w:val="none" w:sz="0" w:space="0" w:color="auto"/>
                    <w:bottom w:val="none" w:sz="0" w:space="0" w:color="auto"/>
                    <w:right w:val="none" w:sz="0" w:space="0" w:color="auto"/>
                  </w:divBdr>
                </w:div>
              </w:divsChild>
            </w:div>
            <w:div w:id="254482300">
              <w:marLeft w:val="0"/>
              <w:marRight w:val="0"/>
              <w:marTop w:val="0"/>
              <w:marBottom w:val="0"/>
              <w:divBdr>
                <w:top w:val="none" w:sz="0" w:space="0" w:color="auto"/>
                <w:left w:val="none" w:sz="0" w:space="0" w:color="auto"/>
                <w:bottom w:val="none" w:sz="0" w:space="0" w:color="auto"/>
                <w:right w:val="none" w:sz="0" w:space="0" w:color="auto"/>
              </w:divBdr>
              <w:divsChild>
                <w:div w:id="1368986556">
                  <w:marLeft w:val="0"/>
                  <w:marRight w:val="0"/>
                  <w:marTop w:val="0"/>
                  <w:marBottom w:val="0"/>
                  <w:divBdr>
                    <w:top w:val="none" w:sz="0" w:space="0" w:color="auto"/>
                    <w:left w:val="none" w:sz="0" w:space="0" w:color="auto"/>
                    <w:bottom w:val="none" w:sz="0" w:space="0" w:color="auto"/>
                    <w:right w:val="none" w:sz="0" w:space="0" w:color="auto"/>
                  </w:divBdr>
                </w:div>
              </w:divsChild>
            </w:div>
            <w:div w:id="379671432">
              <w:marLeft w:val="0"/>
              <w:marRight w:val="0"/>
              <w:marTop w:val="0"/>
              <w:marBottom w:val="0"/>
              <w:divBdr>
                <w:top w:val="none" w:sz="0" w:space="0" w:color="auto"/>
                <w:left w:val="none" w:sz="0" w:space="0" w:color="auto"/>
                <w:bottom w:val="none" w:sz="0" w:space="0" w:color="auto"/>
                <w:right w:val="none" w:sz="0" w:space="0" w:color="auto"/>
              </w:divBdr>
            </w:div>
            <w:div w:id="734553611">
              <w:marLeft w:val="0"/>
              <w:marRight w:val="0"/>
              <w:marTop w:val="0"/>
              <w:marBottom w:val="0"/>
              <w:divBdr>
                <w:top w:val="none" w:sz="0" w:space="0" w:color="auto"/>
                <w:left w:val="none" w:sz="0" w:space="0" w:color="auto"/>
                <w:bottom w:val="none" w:sz="0" w:space="0" w:color="auto"/>
                <w:right w:val="none" w:sz="0" w:space="0" w:color="auto"/>
              </w:divBdr>
            </w:div>
            <w:div w:id="774128745">
              <w:marLeft w:val="0"/>
              <w:marRight w:val="0"/>
              <w:marTop w:val="0"/>
              <w:marBottom w:val="0"/>
              <w:divBdr>
                <w:top w:val="none" w:sz="0" w:space="0" w:color="auto"/>
                <w:left w:val="none" w:sz="0" w:space="0" w:color="auto"/>
                <w:bottom w:val="none" w:sz="0" w:space="0" w:color="auto"/>
                <w:right w:val="none" w:sz="0" w:space="0" w:color="auto"/>
              </w:divBdr>
              <w:divsChild>
                <w:div w:id="2090811554">
                  <w:marLeft w:val="0"/>
                  <w:marRight w:val="0"/>
                  <w:marTop w:val="0"/>
                  <w:marBottom w:val="0"/>
                  <w:divBdr>
                    <w:top w:val="none" w:sz="0" w:space="0" w:color="auto"/>
                    <w:left w:val="none" w:sz="0" w:space="0" w:color="auto"/>
                    <w:bottom w:val="none" w:sz="0" w:space="0" w:color="auto"/>
                    <w:right w:val="none" w:sz="0" w:space="0" w:color="auto"/>
                  </w:divBdr>
                </w:div>
              </w:divsChild>
            </w:div>
            <w:div w:id="1604217614">
              <w:marLeft w:val="0"/>
              <w:marRight w:val="0"/>
              <w:marTop w:val="0"/>
              <w:marBottom w:val="0"/>
              <w:divBdr>
                <w:top w:val="none" w:sz="0" w:space="0" w:color="auto"/>
                <w:left w:val="none" w:sz="0" w:space="0" w:color="auto"/>
                <w:bottom w:val="none" w:sz="0" w:space="0" w:color="auto"/>
                <w:right w:val="none" w:sz="0" w:space="0" w:color="auto"/>
              </w:divBdr>
              <w:divsChild>
                <w:div w:id="926814395">
                  <w:marLeft w:val="0"/>
                  <w:marRight w:val="0"/>
                  <w:marTop w:val="0"/>
                  <w:marBottom w:val="0"/>
                  <w:divBdr>
                    <w:top w:val="none" w:sz="0" w:space="0" w:color="auto"/>
                    <w:left w:val="none" w:sz="0" w:space="0" w:color="auto"/>
                    <w:bottom w:val="none" w:sz="0" w:space="0" w:color="auto"/>
                    <w:right w:val="none" w:sz="0" w:space="0" w:color="auto"/>
                  </w:divBdr>
                </w:div>
              </w:divsChild>
            </w:div>
            <w:div w:id="1906793622">
              <w:marLeft w:val="0"/>
              <w:marRight w:val="0"/>
              <w:marTop w:val="0"/>
              <w:marBottom w:val="0"/>
              <w:divBdr>
                <w:top w:val="none" w:sz="0" w:space="0" w:color="auto"/>
                <w:left w:val="none" w:sz="0" w:space="0" w:color="auto"/>
                <w:bottom w:val="none" w:sz="0" w:space="0" w:color="auto"/>
                <w:right w:val="none" w:sz="0" w:space="0" w:color="auto"/>
              </w:divBdr>
              <w:divsChild>
                <w:div w:id="1518235582">
                  <w:marLeft w:val="0"/>
                  <w:marRight w:val="0"/>
                  <w:marTop w:val="0"/>
                  <w:marBottom w:val="0"/>
                  <w:divBdr>
                    <w:top w:val="none" w:sz="0" w:space="0" w:color="auto"/>
                    <w:left w:val="none" w:sz="0" w:space="0" w:color="auto"/>
                    <w:bottom w:val="none" w:sz="0" w:space="0" w:color="auto"/>
                    <w:right w:val="none" w:sz="0" w:space="0" w:color="auto"/>
                  </w:divBdr>
                </w:div>
              </w:divsChild>
            </w:div>
            <w:div w:id="1945913522">
              <w:marLeft w:val="0"/>
              <w:marRight w:val="0"/>
              <w:marTop w:val="0"/>
              <w:marBottom w:val="0"/>
              <w:divBdr>
                <w:top w:val="none" w:sz="0" w:space="0" w:color="auto"/>
                <w:left w:val="none" w:sz="0" w:space="0" w:color="auto"/>
                <w:bottom w:val="none" w:sz="0" w:space="0" w:color="auto"/>
                <w:right w:val="none" w:sz="0" w:space="0" w:color="auto"/>
              </w:divBdr>
              <w:divsChild>
                <w:div w:id="60762028">
                  <w:marLeft w:val="0"/>
                  <w:marRight w:val="0"/>
                  <w:marTop w:val="0"/>
                  <w:marBottom w:val="0"/>
                  <w:divBdr>
                    <w:top w:val="none" w:sz="0" w:space="0" w:color="auto"/>
                    <w:left w:val="none" w:sz="0" w:space="0" w:color="auto"/>
                    <w:bottom w:val="none" w:sz="0" w:space="0" w:color="auto"/>
                    <w:right w:val="none" w:sz="0" w:space="0" w:color="auto"/>
                  </w:divBdr>
                </w:div>
              </w:divsChild>
            </w:div>
            <w:div w:id="1979989529">
              <w:marLeft w:val="0"/>
              <w:marRight w:val="0"/>
              <w:marTop w:val="0"/>
              <w:marBottom w:val="0"/>
              <w:divBdr>
                <w:top w:val="none" w:sz="0" w:space="0" w:color="auto"/>
                <w:left w:val="none" w:sz="0" w:space="0" w:color="auto"/>
                <w:bottom w:val="none" w:sz="0" w:space="0" w:color="auto"/>
                <w:right w:val="none" w:sz="0" w:space="0" w:color="auto"/>
              </w:divBdr>
            </w:div>
            <w:div w:id="2137791988">
              <w:marLeft w:val="0"/>
              <w:marRight w:val="0"/>
              <w:marTop w:val="0"/>
              <w:marBottom w:val="0"/>
              <w:divBdr>
                <w:top w:val="none" w:sz="0" w:space="0" w:color="auto"/>
                <w:left w:val="none" w:sz="0" w:space="0" w:color="auto"/>
                <w:bottom w:val="none" w:sz="0" w:space="0" w:color="auto"/>
                <w:right w:val="none" w:sz="0" w:space="0" w:color="auto"/>
              </w:divBdr>
              <w:divsChild>
                <w:div w:id="77413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7365578">
      <w:bodyDiv w:val="1"/>
      <w:marLeft w:val="0"/>
      <w:marRight w:val="0"/>
      <w:marTop w:val="0"/>
      <w:marBottom w:val="0"/>
      <w:divBdr>
        <w:top w:val="none" w:sz="0" w:space="0" w:color="auto"/>
        <w:left w:val="none" w:sz="0" w:space="0" w:color="auto"/>
        <w:bottom w:val="none" w:sz="0" w:space="0" w:color="auto"/>
        <w:right w:val="none" w:sz="0" w:space="0" w:color="auto"/>
      </w:divBdr>
    </w:div>
    <w:div w:id="1125000185">
      <w:bodyDiv w:val="1"/>
      <w:marLeft w:val="0"/>
      <w:marRight w:val="0"/>
      <w:marTop w:val="0"/>
      <w:marBottom w:val="0"/>
      <w:divBdr>
        <w:top w:val="none" w:sz="0" w:space="0" w:color="auto"/>
        <w:left w:val="none" w:sz="0" w:space="0" w:color="auto"/>
        <w:bottom w:val="none" w:sz="0" w:space="0" w:color="auto"/>
        <w:right w:val="none" w:sz="0" w:space="0" w:color="auto"/>
      </w:divBdr>
    </w:div>
    <w:div w:id="1138182520">
      <w:bodyDiv w:val="1"/>
      <w:marLeft w:val="0"/>
      <w:marRight w:val="0"/>
      <w:marTop w:val="0"/>
      <w:marBottom w:val="0"/>
      <w:divBdr>
        <w:top w:val="none" w:sz="0" w:space="0" w:color="auto"/>
        <w:left w:val="none" w:sz="0" w:space="0" w:color="auto"/>
        <w:bottom w:val="none" w:sz="0" w:space="0" w:color="auto"/>
        <w:right w:val="none" w:sz="0" w:space="0" w:color="auto"/>
      </w:divBdr>
    </w:div>
    <w:div w:id="1166434176">
      <w:bodyDiv w:val="1"/>
      <w:marLeft w:val="0"/>
      <w:marRight w:val="0"/>
      <w:marTop w:val="0"/>
      <w:marBottom w:val="0"/>
      <w:divBdr>
        <w:top w:val="none" w:sz="0" w:space="0" w:color="auto"/>
        <w:left w:val="none" w:sz="0" w:space="0" w:color="auto"/>
        <w:bottom w:val="none" w:sz="0" w:space="0" w:color="auto"/>
        <w:right w:val="none" w:sz="0" w:space="0" w:color="auto"/>
      </w:divBdr>
    </w:div>
    <w:div w:id="1187137150">
      <w:bodyDiv w:val="1"/>
      <w:marLeft w:val="0"/>
      <w:marRight w:val="0"/>
      <w:marTop w:val="0"/>
      <w:marBottom w:val="0"/>
      <w:divBdr>
        <w:top w:val="none" w:sz="0" w:space="0" w:color="auto"/>
        <w:left w:val="none" w:sz="0" w:space="0" w:color="auto"/>
        <w:bottom w:val="none" w:sz="0" w:space="0" w:color="auto"/>
        <w:right w:val="none" w:sz="0" w:space="0" w:color="auto"/>
      </w:divBdr>
    </w:div>
    <w:div w:id="1196427616">
      <w:bodyDiv w:val="1"/>
      <w:marLeft w:val="0"/>
      <w:marRight w:val="0"/>
      <w:marTop w:val="0"/>
      <w:marBottom w:val="0"/>
      <w:divBdr>
        <w:top w:val="none" w:sz="0" w:space="0" w:color="auto"/>
        <w:left w:val="none" w:sz="0" w:space="0" w:color="auto"/>
        <w:bottom w:val="none" w:sz="0" w:space="0" w:color="auto"/>
        <w:right w:val="none" w:sz="0" w:space="0" w:color="auto"/>
      </w:divBdr>
    </w:div>
    <w:div w:id="1215628178">
      <w:bodyDiv w:val="1"/>
      <w:marLeft w:val="0"/>
      <w:marRight w:val="0"/>
      <w:marTop w:val="0"/>
      <w:marBottom w:val="0"/>
      <w:divBdr>
        <w:top w:val="none" w:sz="0" w:space="0" w:color="auto"/>
        <w:left w:val="none" w:sz="0" w:space="0" w:color="auto"/>
        <w:bottom w:val="none" w:sz="0" w:space="0" w:color="auto"/>
        <w:right w:val="none" w:sz="0" w:space="0" w:color="auto"/>
      </w:divBdr>
    </w:div>
    <w:div w:id="1218006962">
      <w:bodyDiv w:val="1"/>
      <w:marLeft w:val="0"/>
      <w:marRight w:val="0"/>
      <w:marTop w:val="0"/>
      <w:marBottom w:val="0"/>
      <w:divBdr>
        <w:top w:val="none" w:sz="0" w:space="0" w:color="auto"/>
        <w:left w:val="none" w:sz="0" w:space="0" w:color="auto"/>
        <w:bottom w:val="none" w:sz="0" w:space="0" w:color="auto"/>
        <w:right w:val="none" w:sz="0" w:space="0" w:color="auto"/>
      </w:divBdr>
      <w:divsChild>
        <w:div w:id="2114671173">
          <w:marLeft w:val="0"/>
          <w:marRight w:val="0"/>
          <w:marTop w:val="0"/>
          <w:marBottom w:val="0"/>
          <w:divBdr>
            <w:top w:val="none" w:sz="0" w:space="0" w:color="auto"/>
            <w:left w:val="none" w:sz="0" w:space="0" w:color="auto"/>
            <w:bottom w:val="none" w:sz="0" w:space="0" w:color="auto"/>
            <w:right w:val="none" w:sz="0" w:space="0" w:color="auto"/>
          </w:divBdr>
          <w:divsChild>
            <w:div w:id="1124428190">
              <w:marLeft w:val="0"/>
              <w:marRight w:val="0"/>
              <w:marTop w:val="0"/>
              <w:marBottom w:val="0"/>
              <w:divBdr>
                <w:top w:val="none" w:sz="0" w:space="0" w:color="auto"/>
                <w:left w:val="none" w:sz="0" w:space="0" w:color="auto"/>
                <w:bottom w:val="none" w:sz="0" w:space="0" w:color="auto"/>
                <w:right w:val="none" w:sz="0" w:space="0" w:color="auto"/>
              </w:divBdr>
              <w:divsChild>
                <w:div w:id="1442994321">
                  <w:marLeft w:val="0"/>
                  <w:marRight w:val="0"/>
                  <w:marTop w:val="0"/>
                  <w:marBottom w:val="0"/>
                  <w:divBdr>
                    <w:top w:val="none" w:sz="0" w:space="0" w:color="auto"/>
                    <w:left w:val="none" w:sz="0" w:space="0" w:color="auto"/>
                    <w:bottom w:val="none" w:sz="0" w:space="0" w:color="auto"/>
                    <w:right w:val="none" w:sz="0" w:space="0" w:color="auto"/>
                  </w:divBdr>
                  <w:divsChild>
                    <w:div w:id="526917159">
                      <w:marLeft w:val="0"/>
                      <w:marRight w:val="0"/>
                      <w:marTop w:val="0"/>
                      <w:marBottom w:val="0"/>
                      <w:divBdr>
                        <w:top w:val="none" w:sz="0" w:space="0" w:color="auto"/>
                        <w:left w:val="none" w:sz="0" w:space="0" w:color="auto"/>
                        <w:bottom w:val="none" w:sz="0" w:space="0" w:color="auto"/>
                        <w:right w:val="none" w:sz="0" w:space="0" w:color="auto"/>
                      </w:divBdr>
                      <w:divsChild>
                        <w:div w:id="74516221">
                          <w:marLeft w:val="0"/>
                          <w:marRight w:val="0"/>
                          <w:marTop w:val="0"/>
                          <w:marBottom w:val="0"/>
                          <w:divBdr>
                            <w:top w:val="none" w:sz="0" w:space="0" w:color="auto"/>
                            <w:left w:val="none" w:sz="0" w:space="0" w:color="auto"/>
                            <w:bottom w:val="none" w:sz="0" w:space="0" w:color="auto"/>
                            <w:right w:val="none" w:sz="0" w:space="0" w:color="auto"/>
                          </w:divBdr>
                          <w:divsChild>
                            <w:div w:id="1151866965">
                              <w:marLeft w:val="2700"/>
                              <w:marRight w:val="3960"/>
                              <w:marTop w:val="0"/>
                              <w:marBottom w:val="0"/>
                              <w:divBdr>
                                <w:top w:val="none" w:sz="0" w:space="0" w:color="auto"/>
                                <w:left w:val="none" w:sz="0" w:space="0" w:color="auto"/>
                                <w:bottom w:val="none" w:sz="0" w:space="0" w:color="auto"/>
                                <w:right w:val="none" w:sz="0" w:space="0" w:color="auto"/>
                              </w:divBdr>
                              <w:divsChild>
                                <w:div w:id="1171262206">
                                  <w:marLeft w:val="0"/>
                                  <w:marRight w:val="0"/>
                                  <w:marTop w:val="0"/>
                                  <w:marBottom w:val="0"/>
                                  <w:divBdr>
                                    <w:top w:val="none" w:sz="0" w:space="0" w:color="auto"/>
                                    <w:left w:val="none" w:sz="0" w:space="0" w:color="auto"/>
                                    <w:bottom w:val="none" w:sz="0" w:space="0" w:color="auto"/>
                                    <w:right w:val="none" w:sz="0" w:space="0" w:color="auto"/>
                                  </w:divBdr>
                                  <w:divsChild>
                                    <w:div w:id="380445784">
                                      <w:marLeft w:val="0"/>
                                      <w:marRight w:val="0"/>
                                      <w:marTop w:val="0"/>
                                      <w:marBottom w:val="0"/>
                                      <w:divBdr>
                                        <w:top w:val="none" w:sz="0" w:space="0" w:color="auto"/>
                                        <w:left w:val="none" w:sz="0" w:space="0" w:color="auto"/>
                                        <w:bottom w:val="none" w:sz="0" w:space="0" w:color="auto"/>
                                        <w:right w:val="none" w:sz="0" w:space="0" w:color="auto"/>
                                      </w:divBdr>
                                      <w:divsChild>
                                        <w:div w:id="837425785">
                                          <w:marLeft w:val="0"/>
                                          <w:marRight w:val="0"/>
                                          <w:marTop w:val="0"/>
                                          <w:marBottom w:val="0"/>
                                          <w:divBdr>
                                            <w:top w:val="none" w:sz="0" w:space="0" w:color="auto"/>
                                            <w:left w:val="none" w:sz="0" w:space="0" w:color="auto"/>
                                            <w:bottom w:val="none" w:sz="0" w:space="0" w:color="auto"/>
                                            <w:right w:val="none" w:sz="0" w:space="0" w:color="auto"/>
                                          </w:divBdr>
                                          <w:divsChild>
                                            <w:div w:id="1628464637">
                                              <w:marLeft w:val="0"/>
                                              <w:marRight w:val="0"/>
                                              <w:marTop w:val="90"/>
                                              <w:marBottom w:val="0"/>
                                              <w:divBdr>
                                                <w:top w:val="none" w:sz="0" w:space="0" w:color="auto"/>
                                                <w:left w:val="none" w:sz="0" w:space="0" w:color="auto"/>
                                                <w:bottom w:val="none" w:sz="0" w:space="0" w:color="auto"/>
                                                <w:right w:val="none" w:sz="0" w:space="0" w:color="auto"/>
                                              </w:divBdr>
                                              <w:divsChild>
                                                <w:div w:id="1354530197">
                                                  <w:marLeft w:val="0"/>
                                                  <w:marRight w:val="0"/>
                                                  <w:marTop w:val="0"/>
                                                  <w:marBottom w:val="420"/>
                                                  <w:divBdr>
                                                    <w:top w:val="none" w:sz="0" w:space="0" w:color="auto"/>
                                                    <w:left w:val="none" w:sz="0" w:space="0" w:color="auto"/>
                                                    <w:bottom w:val="none" w:sz="0" w:space="0" w:color="auto"/>
                                                    <w:right w:val="none" w:sz="0" w:space="0" w:color="auto"/>
                                                  </w:divBdr>
                                                  <w:divsChild>
                                                    <w:div w:id="1146161348">
                                                      <w:marLeft w:val="0"/>
                                                      <w:marRight w:val="0"/>
                                                      <w:marTop w:val="0"/>
                                                      <w:marBottom w:val="0"/>
                                                      <w:divBdr>
                                                        <w:top w:val="none" w:sz="0" w:space="0" w:color="auto"/>
                                                        <w:left w:val="none" w:sz="0" w:space="0" w:color="auto"/>
                                                        <w:bottom w:val="none" w:sz="0" w:space="0" w:color="auto"/>
                                                        <w:right w:val="none" w:sz="0" w:space="0" w:color="auto"/>
                                                      </w:divBdr>
                                                      <w:divsChild>
                                                        <w:div w:id="1911114359">
                                                          <w:marLeft w:val="0"/>
                                                          <w:marRight w:val="0"/>
                                                          <w:marTop w:val="0"/>
                                                          <w:marBottom w:val="0"/>
                                                          <w:divBdr>
                                                            <w:top w:val="single" w:sz="6" w:space="0" w:color="DFE1E5"/>
                                                            <w:left w:val="single" w:sz="6" w:space="0" w:color="DFE1E5"/>
                                                            <w:bottom w:val="single" w:sz="6" w:space="0" w:color="DFE1E5"/>
                                                            <w:right w:val="single" w:sz="6" w:space="0" w:color="DFE1E5"/>
                                                          </w:divBdr>
                                                          <w:divsChild>
                                                            <w:div w:id="1483810962">
                                                              <w:marLeft w:val="0"/>
                                                              <w:marRight w:val="0"/>
                                                              <w:marTop w:val="0"/>
                                                              <w:marBottom w:val="0"/>
                                                              <w:divBdr>
                                                                <w:top w:val="none" w:sz="0" w:space="0" w:color="auto"/>
                                                                <w:left w:val="none" w:sz="0" w:space="0" w:color="auto"/>
                                                                <w:bottom w:val="none" w:sz="0" w:space="0" w:color="auto"/>
                                                                <w:right w:val="none" w:sz="0" w:space="0" w:color="auto"/>
                                                              </w:divBdr>
                                                              <w:divsChild>
                                                                <w:div w:id="1911889454">
                                                                  <w:marLeft w:val="0"/>
                                                                  <w:marRight w:val="0"/>
                                                                  <w:marTop w:val="0"/>
                                                                  <w:marBottom w:val="0"/>
                                                                  <w:divBdr>
                                                                    <w:top w:val="none" w:sz="0" w:space="0" w:color="auto"/>
                                                                    <w:left w:val="none" w:sz="0" w:space="0" w:color="auto"/>
                                                                    <w:bottom w:val="none" w:sz="0" w:space="0" w:color="auto"/>
                                                                    <w:right w:val="none" w:sz="0" w:space="0" w:color="auto"/>
                                                                  </w:divBdr>
                                                                  <w:divsChild>
                                                                    <w:div w:id="1717311419">
                                                                      <w:marLeft w:val="0"/>
                                                                      <w:marRight w:val="0"/>
                                                                      <w:marTop w:val="0"/>
                                                                      <w:marBottom w:val="0"/>
                                                                      <w:divBdr>
                                                                        <w:top w:val="none" w:sz="0" w:space="0" w:color="auto"/>
                                                                        <w:left w:val="none" w:sz="0" w:space="0" w:color="auto"/>
                                                                        <w:bottom w:val="none" w:sz="0" w:space="0" w:color="auto"/>
                                                                        <w:right w:val="none" w:sz="0" w:space="0" w:color="auto"/>
                                                                      </w:divBdr>
                                                                      <w:divsChild>
                                                                        <w:div w:id="2122913633">
                                                                          <w:marLeft w:val="0"/>
                                                                          <w:marRight w:val="0"/>
                                                                          <w:marTop w:val="0"/>
                                                                          <w:marBottom w:val="0"/>
                                                                          <w:divBdr>
                                                                            <w:top w:val="none" w:sz="0" w:space="0" w:color="auto"/>
                                                                            <w:left w:val="none" w:sz="0" w:space="0" w:color="auto"/>
                                                                            <w:bottom w:val="none" w:sz="0" w:space="0" w:color="auto"/>
                                                                            <w:right w:val="none" w:sz="0" w:space="0" w:color="auto"/>
                                                                          </w:divBdr>
                                                                          <w:divsChild>
                                                                            <w:div w:id="324284923">
                                                                              <w:marLeft w:val="0"/>
                                                                              <w:marRight w:val="0"/>
                                                                              <w:marTop w:val="0"/>
                                                                              <w:marBottom w:val="0"/>
                                                                              <w:divBdr>
                                                                                <w:top w:val="none" w:sz="0" w:space="0" w:color="auto"/>
                                                                                <w:left w:val="none" w:sz="0" w:space="0" w:color="auto"/>
                                                                                <w:bottom w:val="none" w:sz="0" w:space="0" w:color="auto"/>
                                                                                <w:right w:val="none" w:sz="0" w:space="0" w:color="auto"/>
                                                                              </w:divBdr>
                                                                              <w:divsChild>
                                                                                <w:div w:id="1672954278">
                                                                                  <w:marLeft w:val="0"/>
                                                                                  <w:marRight w:val="0"/>
                                                                                  <w:marTop w:val="0"/>
                                                                                  <w:marBottom w:val="0"/>
                                                                                  <w:divBdr>
                                                                                    <w:top w:val="none" w:sz="0" w:space="0" w:color="auto"/>
                                                                                    <w:left w:val="none" w:sz="0" w:space="0" w:color="auto"/>
                                                                                    <w:bottom w:val="none" w:sz="0" w:space="0" w:color="auto"/>
                                                                                    <w:right w:val="none" w:sz="0" w:space="0" w:color="auto"/>
                                                                                  </w:divBdr>
                                                                                  <w:divsChild>
                                                                                    <w:div w:id="180134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2756739">
      <w:bodyDiv w:val="1"/>
      <w:marLeft w:val="0"/>
      <w:marRight w:val="0"/>
      <w:marTop w:val="0"/>
      <w:marBottom w:val="0"/>
      <w:divBdr>
        <w:top w:val="none" w:sz="0" w:space="0" w:color="auto"/>
        <w:left w:val="none" w:sz="0" w:space="0" w:color="auto"/>
        <w:bottom w:val="none" w:sz="0" w:space="0" w:color="auto"/>
        <w:right w:val="none" w:sz="0" w:space="0" w:color="auto"/>
      </w:divBdr>
    </w:div>
    <w:div w:id="1291471816">
      <w:bodyDiv w:val="1"/>
      <w:marLeft w:val="0"/>
      <w:marRight w:val="0"/>
      <w:marTop w:val="0"/>
      <w:marBottom w:val="0"/>
      <w:divBdr>
        <w:top w:val="none" w:sz="0" w:space="0" w:color="auto"/>
        <w:left w:val="none" w:sz="0" w:space="0" w:color="auto"/>
        <w:bottom w:val="none" w:sz="0" w:space="0" w:color="auto"/>
        <w:right w:val="none" w:sz="0" w:space="0" w:color="auto"/>
      </w:divBdr>
      <w:divsChild>
        <w:div w:id="1879196365">
          <w:marLeft w:val="0"/>
          <w:marRight w:val="0"/>
          <w:marTop w:val="0"/>
          <w:marBottom w:val="0"/>
          <w:divBdr>
            <w:top w:val="single" w:sz="6" w:space="0" w:color="DFE1E5"/>
            <w:left w:val="single" w:sz="6" w:space="0" w:color="DFE1E5"/>
            <w:bottom w:val="single" w:sz="6" w:space="0" w:color="DFE1E5"/>
            <w:right w:val="single" w:sz="6" w:space="0" w:color="DFE1E5"/>
          </w:divBdr>
          <w:divsChild>
            <w:div w:id="948663944">
              <w:marLeft w:val="0"/>
              <w:marRight w:val="0"/>
              <w:marTop w:val="0"/>
              <w:marBottom w:val="0"/>
              <w:divBdr>
                <w:top w:val="none" w:sz="0" w:space="0" w:color="auto"/>
                <w:left w:val="none" w:sz="0" w:space="0" w:color="auto"/>
                <w:bottom w:val="none" w:sz="0" w:space="0" w:color="auto"/>
                <w:right w:val="none" w:sz="0" w:space="0" w:color="auto"/>
              </w:divBdr>
              <w:divsChild>
                <w:div w:id="1302346214">
                  <w:marLeft w:val="0"/>
                  <w:marRight w:val="0"/>
                  <w:marTop w:val="0"/>
                  <w:marBottom w:val="0"/>
                  <w:divBdr>
                    <w:top w:val="none" w:sz="0" w:space="0" w:color="auto"/>
                    <w:left w:val="none" w:sz="0" w:space="0" w:color="auto"/>
                    <w:bottom w:val="none" w:sz="0" w:space="0" w:color="auto"/>
                    <w:right w:val="none" w:sz="0" w:space="0" w:color="auto"/>
                  </w:divBdr>
                  <w:divsChild>
                    <w:div w:id="395592727">
                      <w:marLeft w:val="0"/>
                      <w:marRight w:val="0"/>
                      <w:marTop w:val="0"/>
                      <w:marBottom w:val="0"/>
                      <w:divBdr>
                        <w:top w:val="none" w:sz="0" w:space="0" w:color="auto"/>
                        <w:left w:val="none" w:sz="0" w:space="0" w:color="auto"/>
                        <w:bottom w:val="none" w:sz="0" w:space="0" w:color="auto"/>
                        <w:right w:val="none" w:sz="0" w:space="0" w:color="auto"/>
                      </w:divBdr>
                      <w:divsChild>
                        <w:div w:id="1576208859">
                          <w:marLeft w:val="0"/>
                          <w:marRight w:val="0"/>
                          <w:marTop w:val="0"/>
                          <w:marBottom w:val="0"/>
                          <w:divBdr>
                            <w:top w:val="none" w:sz="0" w:space="0" w:color="auto"/>
                            <w:left w:val="none" w:sz="0" w:space="0" w:color="auto"/>
                            <w:bottom w:val="none" w:sz="0" w:space="0" w:color="auto"/>
                            <w:right w:val="none" w:sz="0" w:space="0" w:color="auto"/>
                          </w:divBdr>
                          <w:divsChild>
                            <w:div w:id="760417563">
                              <w:marLeft w:val="-240"/>
                              <w:marRight w:val="-240"/>
                              <w:marTop w:val="0"/>
                              <w:marBottom w:val="0"/>
                              <w:divBdr>
                                <w:top w:val="none" w:sz="0" w:space="0" w:color="auto"/>
                                <w:left w:val="none" w:sz="0" w:space="0" w:color="auto"/>
                                <w:bottom w:val="none" w:sz="0" w:space="0" w:color="auto"/>
                                <w:right w:val="none" w:sz="0" w:space="0" w:color="auto"/>
                              </w:divBdr>
                              <w:divsChild>
                                <w:div w:id="568806256">
                                  <w:marLeft w:val="0"/>
                                  <w:marRight w:val="0"/>
                                  <w:marTop w:val="0"/>
                                  <w:marBottom w:val="0"/>
                                  <w:divBdr>
                                    <w:top w:val="none" w:sz="0" w:space="0" w:color="auto"/>
                                    <w:left w:val="none" w:sz="0" w:space="0" w:color="auto"/>
                                    <w:bottom w:val="none" w:sz="0" w:space="0" w:color="auto"/>
                                    <w:right w:val="none" w:sz="0" w:space="0" w:color="auto"/>
                                  </w:divBdr>
                                  <w:divsChild>
                                    <w:div w:id="133135216">
                                      <w:marLeft w:val="0"/>
                                      <w:marRight w:val="0"/>
                                      <w:marTop w:val="0"/>
                                      <w:marBottom w:val="0"/>
                                      <w:divBdr>
                                        <w:top w:val="none" w:sz="0" w:space="0" w:color="auto"/>
                                        <w:left w:val="none" w:sz="0" w:space="0" w:color="auto"/>
                                        <w:bottom w:val="none" w:sz="0" w:space="0" w:color="auto"/>
                                        <w:right w:val="none" w:sz="0" w:space="0" w:color="auto"/>
                                      </w:divBdr>
                                    </w:div>
                                    <w:div w:id="891892350">
                                      <w:marLeft w:val="0"/>
                                      <w:marRight w:val="0"/>
                                      <w:marTop w:val="0"/>
                                      <w:marBottom w:val="0"/>
                                      <w:divBdr>
                                        <w:top w:val="none" w:sz="0" w:space="0" w:color="auto"/>
                                        <w:left w:val="none" w:sz="0" w:space="0" w:color="auto"/>
                                        <w:bottom w:val="none" w:sz="0" w:space="0" w:color="auto"/>
                                        <w:right w:val="none" w:sz="0" w:space="0" w:color="auto"/>
                                      </w:divBdr>
                                      <w:divsChild>
                                        <w:div w:id="1243298091">
                                          <w:marLeft w:val="165"/>
                                          <w:marRight w:val="165"/>
                                          <w:marTop w:val="0"/>
                                          <w:marBottom w:val="0"/>
                                          <w:divBdr>
                                            <w:top w:val="none" w:sz="0" w:space="0" w:color="auto"/>
                                            <w:left w:val="none" w:sz="0" w:space="0" w:color="auto"/>
                                            <w:bottom w:val="none" w:sz="0" w:space="0" w:color="auto"/>
                                            <w:right w:val="none" w:sz="0" w:space="0" w:color="auto"/>
                                          </w:divBdr>
                                          <w:divsChild>
                                            <w:div w:id="392581414">
                                              <w:marLeft w:val="0"/>
                                              <w:marRight w:val="0"/>
                                              <w:marTop w:val="0"/>
                                              <w:marBottom w:val="0"/>
                                              <w:divBdr>
                                                <w:top w:val="none" w:sz="0" w:space="0" w:color="auto"/>
                                                <w:left w:val="none" w:sz="0" w:space="0" w:color="auto"/>
                                                <w:bottom w:val="none" w:sz="0" w:space="0" w:color="auto"/>
                                                <w:right w:val="none" w:sz="0" w:space="0" w:color="auto"/>
                                              </w:divBdr>
                                              <w:divsChild>
                                                <w:div w:id="64783039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30712220">
          <w:marLeft w:val="0"/>
          <w:marRight w:val="0"/>
          <w:marTop w:val="0"/>
          <w:marBottom w:val="0"/>
          <w:divBdr>
            <w:top w:val="none" w:sz="0" w:space="0" w:color="auto"/>
            <w:left w:val="none" w:sz="0" w:space="0" w:color="auto"/>
            <w:bottom w:val="none" w:sz="0" w:space="0" w:color="auto"/>
            <w:right w:val="none" w:sz="0" w:space="0" w:color="auto"/>
          </w:divBdr>
        </w:div>
      </w:divsChild>
    </w:div>
    <w:div w:id="1332176445">
      <w:bodyDiv w:val="1"/>
      <w:marLeft w:val="0"/>
      <w:marRight w:val="0"/>
      <w:marTop w:val="0"/>
      <w:marBottom w:val="0"/>
      <w:divBdr>
        <w:top w:val="none" w:sz="0" w:space="0" w:color="auto"/>
        <w:left w:val="none" w:sz="0" w:space="0" w:color="auto"/>
        <w:bottom w:val="none" w:sz="0" w:space="0" w:color="auto"/>
        <w:right w:val="none" w:sz="0" w:space="0" w:color="auto"/>
      </w:divBdr>
    </w:div>
    <w:div w:id="1373650922">
      <w:bodyDiv w:val="1"/>
      <w:marLeft w:val="0"/>
      <w:marRight w:val="0"/>
      <w:marTop w:val="0"/>
      <w:marBottom w:val="0"/>
      <w:divBdr>
        <w:top w:val="none" w:sz="0" w:space="0" w:color="auto"/>
        <w:left w:val="none" w:sz="0" w:space="0" w:color="auto"/>
        <w:bottom w:val="none" w:sz="0" w:space="0" w:color="auto"/>
        <w:right w:val="none" w:sz="0" w:space="0" w:color="auto"/>
      </w:divBdr>
      <w:divsChild>
        <w:div w:id="1560163603">
          <w:marLeft w:val="0"/>
          <w:marRight w:val="0"/>
          <w:marTop w:val="0"/>
          <w:marBottom w:val="0"/>
          <w:divBdr>
            <w:top w:val="dashed" w:sz="2" w:space="0" w:color="FFFFFF"/>
            <w:left w:val="dashed" w:sz="2" w:space="0" w:color="FFFFFF"/>
            <w:bottom w:val="dashed" w:sz="2" w:space="0" w:color="FFFFFF"/>
            <w:right w:val="dashed" w:sz="2" w:space="0" w:color="FFFFFF"/>
          </w:divBdr>
        </w:div>
        <w:div w:id="1493061266">
          <w:marLeft w:val="0"/>
          <w:marRight w:val="0"/>
          <w:marTop w:val="0"/>
          <w:marBottom w:val="0"/>
          <w:divBdr>
            <w:top w:val="dashed" w:sz="2" w:space="0" w:color="FFFFFF"/>
            <w:left w:val="dashed" w:sz="2" w:space="0" w:color="FFFFFF"/>
            <w:bottom w:val="dashed" w:sz="2" w:space="0" w:color="FFFFFF"/>
            <w:right w:val="dashed" w:sz="2" w:space="0" w:color="FFFFFF"/>
          </w:divBdr>
          <w:divsChild>
            <w:div w:id="991101173">
              <w:marLeft w:val="0"/>
              <w:marRight w:val="0"/>
              <w:marTop w:val="0"/>
              <w:marBottom w:val="0"/>
              <w:divBdr>
                <w:top w:val="dashed" w:sz="2" w:space="0" w:color="FFFFFF"/>
                <w:left w:val="dashed" w:sz="2" w:space="0" w:color="FFFFFF"/>
                <w:bottom w:val="dashed" w:sz="2" w:space="0" w:color="FFFFFF"/>
                <w:right w:val="dashed" w:sz="2" w:space="0" w:color="FFFFFF"/>
              </w:divBdr>
            </w:div>
            <w:div w:id="976566477">
              <w:marLeft w:val="0"/>
              <w:marRight w:val="0"/>
              <w:marTop w:val="0"/>
              <w:marBottom w:val="0"/>
              <w:divBdr>
                <w:top w:val="dashed" w:sz="2" w:space="0" w:color="FFFFFF"/>
                <w:left w:val="dashed" w:sz="2" w:space="0" w:color="FFFFFF"/>
                <w:bottom w:val="dashed" w:sz="2" w:space="0" w:color="FFFFFF"/>
                <w:right w:val="dashed" w:sz="2" w:space="0" w:color="FFFFFF"/>
              </w:divBdr>
            </w:div>
            <w:div w:id="808790080">
              <w:marLeft w:val="0"/>
              <w:marRight w:val="0"/>
              <w:marTop w:val="0"/>
              <w:marBottom w:val="0"/>
              <w:divBdr>
                <w:top w:val="dashed" w:sz="2" w:space="0" w:color="FFFFFF"/>
                <w:left w:val="dashed" w:sz="2" w:space="0" w:color="FFFFFF"/>
                <w:bottom w:val="dashed" w:sz="2" w:space="0" w:color="FFFFFF"/>
                <w:right w:val="dashed" w:sz="2" w:space="0" w:color="FFFFFF"/>
              </w:divBdr>
            </w:div>
            <w:div w:id="1897007281">
              <w:marLeft w:val="0"/>
              <w:marRight w:val="0"/>
              <w:marTop w:val="0"/>
              <w:marBottom w:val="0"/>
              <w:divBdr>
                <w:top w:val="dashed" w:sz="2" w:space="0" w:color="FFFFFF"/>
                <w:left w:val="dashed" w:sz="2" w:space="0" w:color="FFFFFF"/>
                <w:bottom w:val="dashed" w:sz="2" w:space="0" w:color="FFFFFF"/>
                <w:right w:val="dashed" w:sz="2" w:space="0" w:color="FFFFFF"/>
              </w:divBdr>
              <w:divsChild>
                <w:div w:id="1166241943">
                  <w:marLeft w:val="0"/>
                  <w:marRight w:val="0"/>
                  <w:marTop w:val="0"/>
                  <w:marBottom w:val="0"/>
                  <w:divBdr>
                    <w:top w:val="dashed" w:sz="2" w:space="0" w:color="FFFFFF"/>
                    <w:left w:val="dashed" w:sz="2" w:space="0" w:color="FFFFFF"/>
                    <w:bottom w:val="dashed" w:sz="2" w:space="0" w:color="FFFFFF"/>
                    <w:right w:val="dashed" w:sz="2" w:space="0" w:color="FFFFFF"/>
                  </w:divBdr>
                </w:div>
                <w:div w:id="2009094443">
                  <w:marLeft w:val="0"/>
                  <w:marRight w:val="0"/>
                  <w:marTop w:val="0"/>
                  <w:marBottom w:val="0"/>
                  <w:divBdr>
                    <w:top w:val="dashed" w:sz="2" w:space="0" w:color="FFFFFF"/>
                    <w:left w:val="dashed" w:sz="2" w:space="0" w:color="FFFFFF"/>
                    <w:bottom w:val="dashed" w:sz="2" w:space="0" w:color="FFFFFF"/>
                    <w:right w:val="dashed" w:sz="2" w:space="0" w:color="FFFFFF"/>
                  </w:divBdr>
                </w:div>
                <w:div w:id="1805732759">
                  <w:marLeft w:val="0"/>
                  <w:marRight w:val="0"/>
                  <w:marTop w:val="0"/>
                  <w:marBottom w:val="0"/>
                  <w:divBdr>
                    <w:top w:val="dashed" w:sz="2" w:space="0" w:color="FFFFFF"/>
                    <w:left w:val="dashed" w:sz="2" w:space="0" w:color="FFFFFF"/>
                    <w:bottom w:val="dashed" w:sz="2" w:space="0" w:color="FFFFFF"/>
                    <w:right w:val="dashed" w:sz="2" w:space="0" w:color="FFFFFF"/>
                  </w:divBdr>
                </w:div>
                <w:div w:id="196156719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007618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74571343">
      <w:bodyDiv w:val="1"/>
      <w:marLeft w:val="0"/>
      <w:marRight w:val="0"/>
      <w:marTop w:val="0"/>
      <w:marBottom w:val="0"/>
      <w:divBdr>
        <w:top w:val="none" w:sz="0" w:space="0" w:color="auto"/>
        <w:left w:val="none" w:sz="0" w:space="0" w:color="auto"/>
        <w:bottom w:val="none" w:sz="0" w:space="0" w:color="auto"/>
        <w:right w:val="none" w:sz="0" w:space="0" w:color="auto"/>
      </w:divBdr>
    </w:div>
    <w:div w:id="1398094017">
      <w:bodyDiv w:val="1"/>
      <w:marLeft w:val="0"/>
      <w:marRight w:val="0"/>
      <w:marTop w:val="0"/>
      <w:marBottom w:val="0"/>
      <w:divBdr>
        <w:top w:val="none" w:sz="0" w:space="0" w:color="auto"/>
        <w:left w:val="none" w:sz="0" w:space="0" w:color="auto"/>
        <w:bottom w:val="none" w:sz="0" w:space="0" w:color="auto"/>
        <w:right w:val="none" w:sz="0" w:space="0" w:color="auto"/>
      </w:divBdr>
      <w:divsChild>
        <w:div w:id="453520513">
          <w:marLeft w:val="0"/>
          <w:marRight w:val="0"/>
          <w:marTop w:val="0"/>
          <w:marBottom w:val="0"/>
          <w:divBdr>
            <w:top w:val="none" w:sz="0" w:space="0" w:color="auto"/>
            <w:left w:val="none" w:sz="0" w:space="0" w:color="auto"/>
            <w:bottom w:val="none" w:sz="0" w:space="0" w:color="auto"/>
            <w:right w:val="none" w:sz="0" w:space="0" w:color="auto"/>
          </w:divBdr>
          <w:divsChild>
            <w:div w:id="674846506">
              <w:marLeft w:val="0"/>
              <w:marRight w:val="0"/>
              <w:marTop w:val="0"/>
              <w:marBottom w:val="0"/>
              <w:divBdr>
                <w:top w:val="none" w:sz="0" w:space="0" w:color="auto"/>
                <w:left w:val="none" w:sz="0" w:space="0" w:color="auto"/>
                <w:bottom w:val="none" w:sz="0" w:space="0" w:color="auto"/>
                <w:right w:val="none" w:sz="0" w:space="0" w:color="auto"/>
              </w:divBdr>
              <w:divsChild>
                <w:div w:id="802037887">
                  <w:marLeft w:val="0"/>
                  <w:marRight w:val="0"/>
                  <w:marTop w:val="0"/>
                  <w:marBottom w:val="0"/>
                  <w:divBdr>
                    <w:top w:val="none" w:sz="0" w:space="0" w:color="auto"/>
                    <w:left w:val="none" w:sz="0" w:space="0" w:color="auto"/>
                    <w:bottom w:val="none" w:sz="0" w:space="0" w:color="auto"/>
                    <w:right w:val="none" w:sz="0" w:space="0" w:color="auto"/>
                  </w:divBdr>
                  <w:divsChild>
                    <w:div w:id="1728533611">
                      <w:marLeft w:val="0"/>
                      <w:marRight w:val="0"/>
                      <w:marTop w:val="0"/>
                      <w:marBottom w:val="0"/>
                      <w:divBdr>
                        <w:top w:val="none" w:sz="0" w:space="0" w:color="auto"/>
                        <w:left w:val="none" w:sz="0" w:space="0" w:color="auto"/>
                        <w:bottom w:val="none" w:sz="0" w:space="0" w:color="auto"/>
                        <w:right w:val="none" w:sz="0" w:space="0" w:color="auto"/>
                      </w:divBdr>
                      <w:divsChild>
                        <w:div w:id="590166506">
                          <w:marLeft w:val="0"/>
                          <w:marRight w:val="0"/>
                          <w:marTop w:val="0"/>
                          <w:marBottom w:val="0"/>
                          <w:divBdr>
                            <w:top w:val="none" w:sz="0" w:space="0" w:color="auto"/>
                            <w:left w:val="none" w:sz="0" w:space="0" w:color="auto"/>
                            <w:bottom w:val="none" w:sz="0" w:space="0" w:color="auto"/>
                            <w:right w:val="none" w:sz="0" w:space="0" w:color="auto"/>
                          </w:divBdr>
                          <w:divsChild>
                            <w:div w:id="319504096">
                              <w:marLeft w:val="2700"/>
                              <w:marRight w:val="3960"/>
                              <w:marTop w:val="0"/>
                              <w:marBottom w:val="0"/>
                              <w:divBdr>
                                <w:top w:val="none" w:sz="0" w:space="0" w:color="auto"/>
                                <w:left w:val="none" w:sz="0" w:space="0" w:color="auto"/>
                                <w:bottom w:val="none" w:sz="0" w:space="0" w:color="auto"/>
                                <w:right w:val="none" w:sz="0" w:space="0" w:color="auto"/>
                              </w:divBdr>
                              <w:divsChild>
                                <w:div w:id="1585797674">
                                  <w:marLeft w:val="0"/>
                                  <w:marRight w:val="0"/>
                                  <w:marTop w:val="0"/>
                                  <w:marBottom w:val="0"/>
                                  <w:divBdr>
                                    <w:top w:val="none" w:sz="0" w:space="0" w:color="auto"/>
                                    <w:left w:val="none" w:sz="0" w:space="0" w:color="auto"/>
                                    <w:bottom w:val="none" w:sz="0" w:space="0" w:color="auto"/>
                                    <w:right w:val="none" w:sz="0" w:space="0" w:color="auto"/>
                                  </w:divBdr>
                                  <w:divsChild>
                                    <w:div w:id="734158920">
                                      <w:marLeft w:val="0"/>
                                      <w:marRight w:val="0"/>
                                      <w:marTop w:val="0"/>
                                      <w:marBottom w:val="0"/>
                                      <w:divBdr>
                                        <w:top w:val="none" w:sz="0" w:space="0" w:color="auto"/>
                                        <w:left w:val="none" w:sz="0" w:space="0" w:color="auto"/>
                                        <w:bottom w:val="none" w:sz="0" w:space="0" w:color="auto"/>
                                        <w:right w:val="none" w:sz="0" w:space="0" w:color="auto"/>
                                      </w:divBdr>
                                      <w:divsChild>
                                        <w:div w:id="649752101">
                                          <w:marLeft w:val="0"/>
                                          <w:marRight w:val="0"/>
                                          <w:marTop w:val="0"/>
                                          <w:marBottom w:val="0"/>
                                          <w:divBdr>
                                            <w:top w:val="none" w:sz="0" w:space="0" w:color="auto"/>
                                            <w:left w:val="none" w:sz="0" w:space="0" w:color="auto"/>
                                            <w:bottom w:val="none" w:sz="0" w:space="0" w:color="auto"/>
                                            <w:right w:val="none" w:sz="0" w:space="0" w:color="auto"/>
                                          </w:divBdr>
                                          <w:divsChild>
                                            <w:div w:id="1647318619">
                                              <w:marLeft w:val="0"/>
                                              <w:marRight w:val="0"/>
                                              <w:marTop w:val="90"/>
                                              <w:marBottom w:val="0"/>
                                              <w:divBdr>
                                                <w:top w:val="none" w:sz="0" w:space="0" w:color="auto"/>
                                                <w:left w:val="none" w:sz="0" w:space="0" w:color="auto"/>
                                                <w:bottom w:val="none" w:sz="0" w:space="0" w:color="auto"/>
                                                <w:right w:val="none" w:sz="0" w:space="0" w:color="auto"/>
                                              </w:divBdr>
                                              <w:divsChild>
                                                <w:div w:id="1636331474">
                                                  <w:marLeft w:val="0"/>
                                                  <w:marRight w:val="0"/>
                                                  <w:marTop w:val="0"/>
                                                  <w:marBottom w:val="420"/>
                                                  <w:divBdr>
                                                    <w:top w:val="none" w:sz="0" w:space="0" w:color="auto"/>
                                                    <w:left w:val="none" w:sz="0" w:space="0" w:color="auto"/>
                                                    <w:bottom w:val="none" w:sz="0" w:space="0" w:color="auto"/>
                                                    <w:right w:val="none" w:sz="0" w:space="0" w:color="auto"/>
                                                  </w:divBdr>
                                                  <w:divsChild>
                                                    <w:div w:id="1287544257">
                                                      <w:marLeft w:val="0"/>
                                                      <w:marRight w:val="0"/>
                                                      <w:marTop w:val="0"/>
                                                      <w:marBottom w:val="0"/>
                                                      <w:divBdr>
                                                        <w:top w:val="none" w:sz="0" w:space="0" w:color="auto"/>
                                                        <w:left w:val="none" w:sz="0" w:space="0" w:color="auto"/>
                                                        <w:bottom w:val="none" w:sz="0" w:space="0" w:color="auto"/>
                                                        <w:right w:val="none" w:sz="0" w:space="0" w:color="auto"/>
                                                      </w:divBdr>
                                                      <w:divsChild>
                                                        <w:div w:id="531842305">
                                                          <w:marLeft w:val="0"/>
                                                          <w:marRight w:val="0"/>
                                                          <w:marTop w:val="0"/>
                                                          <w:marBottom w:val="0"/>
                                                          <w:divBdr>
                                                            <w:top w:val="single" w:sz="6" w:space="0" w:color="DFE1E5"/>
                                                            <w:left w:val="single" w:sz="6" w:space="0" w:color="DFE1E5"/>
                                                            <w:bottom w:val="single" w:sz="6" w:space="0" w:color="DFE1E5"/>
                                                            <w:right w:val="single" w:sz="6" w:space="0" w:color="DFE1E5"/>
                                                          </w:divBdr>
                                                          <w:divsChild>
                                                            <w:div w:id="2098749711">
                                                              <w:marLeft w:val="0"/>
                                                              <w:marRight w:val="0"/>
                                                              <w:marTop w:val="0"/>
                                                              <w:marBottom w:val="0"/>
                                                              <w:divBdr>
                                                                <w:top w:val="none" w:sz="0" w:space="0" w:color="auto"/>
                                                                <w:left w:val="none" w:sz="0" w:space="0" w:color="auto"/>
                                                                <w:bottom w:val="none" w:sz="0" w:space="0" w:color="auto"/>
                                                                <w:right w:val="none" w:sz="0" w:space="0" w:color="auto"/>
                                                              </w:divBdr>
                                                              <w:divsChild>
                                                                <w:div w:id="1874925923">
                                                                  <w:marLeft w:val="0"/>
                                                                  <w:marRight w:val="0"/>
                                                                  <w:marTop w:val="0"/>
                                                                  <w:marBottom w:val="0"/>
                                                                  <w:divBdr>
                                                                    <w:top w:val="none" w:sz="0" w:space="0" w:color="auto"/>
                                                                    <w:left w:val="none" w:sz="0" w:space="0" w:color="auto"/>
                                                                    <w:bottom w:val="none" w:sz="0" w:space="0" w:color="auto"/>
                                                                    <w:right w:val="none" w:sz="0" w:space="0" w:color="auto"/>
                                                                  </w:divBdr>
                                                                  <w:divsChild>
                                                                    <w:div w:id="741175026">
                                                                      <w:marLeft w:val="0"/>
                                                                      <w:marRight w:val="0"/>
                                                                      <w:marTop w:val="0"/>
                                                                      <w:marBottom w:val="0"/>
                                                                      <w:divBdr>
                                                                        <w:top w:val="none" w:sz="0" w:space="0" w:color="auto"/>
                                                                        <w:left w:val="none" w:sz="0" w:space="0" w:color="auto"/>
                                                                        <w:bottom w:val="none" w:sz="0" w:space="0" w:color="auto"/>
                                                                        <w:right w:val="none" w:sz="0" w:space="0" w:color="auto"/>
                                                                      </w:divBdr>
                                                                      <w:divsChild>
                                                                        <w:div w:id="869875581">
                                                                          <w:marLeft w:val="0"/>
                                                                          <w:marRight w:val="0"/>
                                                                          <w:marTop w:val="0"/>
                                                                          <w:marBottom w:val="0"/>
                                                                          <w:divBdr>
                                                                            <w:top w:val="none" w:sz="0" w:space="0" w:color="auto"/>
                                                                            <w:left w:val="none" w:sz="0" w:space="0" w:color="auto"/>
                                                                            <w:bottom w:val="none" w:sz="0" w:space="0" w:color="auto"/>
                                                                            <w:right w:val="none" w:sz="0" w:space="0" w:color="auto"/>
                                                                          </w:divBdr>
                                                                          <w:divsChild>
                                                                            <w:div w:id="976881779">
                                                                              <w:marLeft w:val="0"/>
                                                                              <w:marRight w:val="0"/>
                                                                              <w:marTop w:val="0"/>
                                                                              <w:marBottom w:val="0"/>
                                                                              <w:divBdr>
                                                                                <w:top w:val="none" w:sz="0" w:space="0" w:color="auto"/>
                                                                                <w:left w:val="none" w:sz="0" w:space="0" w:color="auto"/>
                                                                                <w:bottom w:val="none" w:sz="0" w:space="0" w:color="auto"/>
                                                                                <w:right w:val="none" w:sz="0" w:space="0" w:color="auto"/>
                                                                              </w:divBdr>
                                                                              <w:divsChild>
                                                                                <w:div w:id="1439301904">
                                                                                  <w:marLeft w:val="0"/>
                                                                                  <w:marRight w:val="0"/>
                                                                                  <w:marTop w:val="0"/>
                                                                                  <w:marBottom w:val="0"/>
                                                                                  <w:divBdr>
                                                                                    <w:top w:val="none" w:sz="0" w:space="0" w:color="auto"/>
                                                                                    <w:left w:val="none" w:sz="0" w:space="0" w:color="auto"/>
                                                                                    <w:bottom w:val="none" w:sz="0" w:space="0" w:color="auto"/>
                                                                                    <w:right w:val="none" w:sz="0" w:space="0" w:color="auto"/>
                                                                                  </w:divBdr>
                                                                                  <w:divsChild>
                                                                                    <w:div w:id="208602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98355849">
      <w:bodyDiv w:val="1"/>
      <w:marLeft w:val="0"/>
      <w:marRight w:val="0"/>
      <w:marTop w:val="0"/>
      <w:marBottom w:val="0"/>
      <w:divBdr>
        <w:top w:val="none" w:sz="0" w:space="0" w:color="auto"/>
        <w:left w:val="none" w:sz="0" w:space="0" w:color="auto"/>
        <w:bottom w:val="none" w:sz="0" w:space="0" w:color="auto"/>
        <w:right w:val="none" w:sz="0" w:space="0" w:color="auto"/>
      </w:divBdr>
    </w:div>
    <w:div w:id="1411007440">
      <w:bodyDiv w:val="1"/>
      <w:marLeft w:val="0"/>
      <w:marRight w:val="0"/>
      <w:marTop w:val="0"/>
      <w:marBottom w:val="0"/>
      <w:divBdr>
        <w:top w:val="none" w:sz="0" w:space="0" w:color="auto"/>
        <w:left w:val="none" w:sz="0" w:space="0" w:color="auto"/>
        <w:bottom w:val="none" w:sz="0" w:space="0" w:color="auto"/>
        <w:right w:val="none" w:sz="0" w:space="0" w:color="auto"/>
      </w:divBdr>
      <w:divsChild>
        <w:div w:id="191067332">
          <w:marLeft w:val="0"/>
          <w:marRight w:val="0"/>
          <w:marTop w:val="0"/>
          <w:marBottom w:val="0"/>
          <w:divBdr>
            <w:top w:val="dashed" w:sz="2" w:space="0" w:color="FFFFFF"/>
            <w:left w:val="dashed" w:sz="2" w:space="0" w:color="FFFFFF"/>
            <w:bottom w:val="dashed" w:sz="2" w:space="0" w:color="FFFFFF"/>
            <w:right w:val="dashed" w:sz="2" w:space="0" w:color="FFFFFF"/>
          </w:divBdr>
        </w:div>
        <w:div w:id="458231293">
          <w:marLeft w:val="0"/>
          <w:marRight w:val="0"/>
          <w:marTop w:val="0"/>
          <w:marBottom w:val="0"/>
          <w:divBdr>
            <w:top w:val="dashed" w:sz="2" w:space="0" w:color="FFFFFF"/>
            <w:left w:val="dashed" w:sz="2" w:space="0" w:color="FFFFFF"/>
            <w:bottom w:val="dashed" w:sz="2" w:space="0" w:color="FFFFFF"/>
            <w:right w:val="dashed" w:sz="2" w:space="0" w:color="FFFFFF"/>
          </w:divBdr>
        </w:div>
        <w:div w:id="654455497">
          <w:marLeft w:val="0"/>
          <w:marRight w:val="0"/>
          <w:marTop w:val="0"/>
          <w:marBottom w:val="0"/>
          <w:divBdr>
            <w:top w:val="dashed" w:sz="2" w:space="0" w:color="FFFFFF"/>
            <w:left w:val="dashed" w:sz="2" w:space="0" w:color="FFFFFF"/>
            <w:bottom w:val="dashed" w:sz="2" w:space="0" w:color="FFFFFF"/>
            <w:right w:val="dashed" w:sz="2" w:space="0" w:color="FFFFFF"/>
          </w:divBdr>
          <w:divsChild>
            <w:div w:id="76153365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61443705">
          <w:marLeft w:val="0"/>
          <w:marRight w:val="0"/>
          <w:marTop w:val="0"/>
          <w:marBottom w:val="0"/>
          <w:divBdr>
            <w:top w:val="dashed" w:sz="2" w:space="0" w:color="FFFFFF"/>
            <w:left w:val="dashed" w:sz="2" w:space="0" w:color="FFFFFF"/>
            <w:bottom w:val="dashed" w:sz="2" w:space="0" w:color="FFFFFF"/>
            <w:right w:val="dashed" w:sz="2" w:space="0" w:color="FFFFFF"/>
          </w:divBdr>
        </w:div>
        <w:div w:id="1075125798">
          <w:marLeft w:val="0"/>
          <w:marRight w:val="0"/>
          <w:marTop w:val="0"/>
          <w:marBottom w:val="0"/>
          <w:divBdr>
            <w:top w:val="dashed" w:sz="2" w:space="0" w:color="FFFFFF"/>
            <w:left w:val="dashed" w:sz="2" w:space="0" w:color="FFFFFF"/>
            <w:bottom w:val="dashed" w:sz="2" w:space="0" w:color="FFFFFF"/>
            <w:right w:val="dashed" w:sz="2" w:space="0" w:color="FFFFFF"/>
          </w:divBdr>
          <w:divsChild>
            <w:div w:id="7732847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3981860">
          <w:marLeft w:val="0"/>
          <w:marRight w:val="0"/>
          <w:marTop w:val="0"/>
          <w:marBottom w:val="0"/>
          <w:divBdr>
            <w:top w:val="dashed" w:sz="2" w:space="0" w:color="FFFFFF"/>
            <w:left w:val="dashed" w:sz="2" w:space="0" w:color="FFFFFF"/>
            <w:bottom w:val="dashed" w:sz="2" w:space="0" w:color="FFFFFF"/>
            <w:right w:val="dashed" w:sz="2" w:space="0" w:color="FFFFFF"/>
          </w:divBdr>
          <w:divsChild>
            <w:div w:id="597177314">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26681838">
      <w:bodyDiv w:val="1"/>
      <w:marLeft w:val="0"/>
      <w:marRight w:val="0"/>
      <w:marTop w:val="0"/>
      <w:marBottom w:val="0"/>
      <w:divBdr>
        <w:top w:val="none" w:sz="0" w:space="0" w:color="auto"/>
        <w:left w:val="none" w:sz="0" w:space="0" w:color="auto"/>
        <w:bottom w:val="none" w:sz="0" w:space="0" w:color="auto"/>
        <w:right w:val="none" w:sz="0" w:space="0" w:color="auto"/>
      </w:divBdr>
    </w:div>
    <w:div w:id="1452048041">
      <w:bodyDiv w:val="1"/>
      <w:marLeft w:val="0"/>
      <w:marRight w:val="0"/>
      <w:marTop w:val="0"/>
      <w:marBottom w:val="0"/>
      <w:divBdr>
        <w:top w:val="none" w:sz="0" w:space="0" w:color="auto"/>
        <w:left w:val="none" w:sz="0" w:space="0" w:color="auto"/>
        <w:bottom w:val="none" w:sz="0" w:space="0" w:color="auto"/>
        <w:right w:val="none" w:sz="0" w:space="0" w:color="auto"/>
      </w:divBdr>
      <w:divsChild>
        <w:div w:id="512190510">
          <w:marLeft w:val="0"/>
          <w:marRight w:val="0"/>
          <w:marTop w:val="0"/>
          <w:marBottom w:val="0"/>
          <w:divBdr>
            <w:top w:val="none" w:sz="0" w:space="0" w:color="auto"/>
            <w:left w:val="none" w:sz="0" w:space="0" w:color="auto"/>
            <w:bottom w:val="none" w:sz="0" w:space="0" w:color="auto"/>
            <w:right w:val="none" w:sz="0" w:space="0" w:color="auto"/>
          </w:divBdr>
          <w:divsChild>
            <w:div w:id="1112895495">
              <w:marLeft w:val="0"/>
              <w:marRight w:val="0"/>
              <w:marTop w:val="0"/>
              <w:marBottom w:val="0"/>
              <w:divBdr>
                <w:top w:val="none" w:sz="0" w:space="0" w:color="auto"/>
                <w:left w:val="none" w:sz="0" w:space="0" w:color="auto"/>
                <w:bottom w:val="none" w:sz="0" w:space="0" w:color="auto"/>
                <w:right w:val="none" w:sz="0" w:space="0" w:color="auto"/>
              </w:divBdr>
              <w:divsChild>
                <w:div w:id="133910946">
                  <w:marLeft w:val="0"/>
                  <w:marRight w:val="0"/>
                  <w:marTop w:val="0"/>
                  <w:marBottom w:val="0"/>
                  <w:divBdr>
                    <w:top w:val="none" w:sz="0" w:space="0" w:color="auto"/>
                    <w:left w:val="none" w:sz="0" w:space="0" w:color="auto"/>
                    <w:bottom w:val="none" w:sz="0" w:space="0" w:color="auto"/>
                    <w:right w:val="none" w:sz="0" w:space="0" w:color="auto"/>
                  </w:divBdr>
                </w:div>
              </w:divsChild>
            </w:div>
            <w:div w:id="1917090635">
              <w:marLeft w:val="0"/>
              <w:marRight w:val="0"/>
              <w:marTop w:val="0"/>
              <w:marBottom w:val="0"/>
              <w:divBdr>
                <w:top w:val="none" w:sz="0" w:space="0" w:color="auto"/>
                <w:left w:val="none" w:sz="0" w:space="0" w:color="auto"/>
                <w:bottom w:val="none" w:sz="0" w:space="0" w:color="auto"/>
                <w:right w:val="none" w:sz="0" w:space="0" w:color="auto"/>
              </w:divBdr>
              <w:divsChild>
                <w:div w:id="163788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330009">
      <w:bodyDiv w:val="1"/>
      <w:marLeft w:val="0"/>
      <w:marRight w:val="0"/>
      <w:marTop w:val="0"/>
      <w:marBottom w:val="0"/>
      <w:divBdr>
        <w:top w:val="none" w:sz="0" w:space="0" w:color="auto"/>
        <w:left w:val="none" w:sz="0" w:space="0" w:color="auto"/>
        <w:bottom w:val="none" w:sz="0" w:space="0" w:color="auto"/>
        <w:right w:val="none" w:sz="0" w:space="0" w:color="auto"/>
      </w:divBdr>
      <w:divsChild>
        <w:div w:id="167451272">
          <w:marLeft w:val="0"/>
          <w:marRight w:val="0"/>
          <w:marTop w:val="0"/>
          <w:marBottom w:val="0"/>
          <w:divBdr>
            <w:top w:val="none" w:sz="0" w:space="0" w:color="auto"/>
            <w:left w:val="none" w:sz="0" w:space="0" w:color="auto"/>
            <w:bottom w:val="none" w:sz="0" w:space="0" w:color="auto"/>
            <w:right w:val="none" w:sz="0" w:space="0" w:color="auto"/>
          </w:divBdr>
          <w:divsChild>
            <w:div w:id="1575966713">
              <w:marLeft w:val="0"/>
              <w:marRight w:val="0"/>
              <w:marTop w:val="0"/>
              <w:marBottom w:val="0"/>
              <w:divBdr>
                <w:top w:val="none" w:sz="0" w:space="0" w:color="auto"/>
                <w:left w:val="none" w:sz="0" w:space="0" w:color="auto"/>
                <w:bottom w:val="none" w:sz="0" w:space="0" w:color="auto"/>
                <w:right w:val="none" w:sz="0" w:space="0" w:color="auto"/>
              </w:divBdr>
              <w:divsChild>
                <w:div w:id="427505393">
                  <w:marLeft w:val="0"/>
                  <w:marRight w:val="0"/>
                  <w:marTop w:val="0"/>
                  <w:marBottom w:val="0"/>
                  <w:divBdr>
                    <w:top w:val="none" w:sz="0" w:space="0" w:color="auto"/>
                    <w:left w:val="none" w:sz="0" w:space="0" w:color="auto"/>
                    <w:bottom w:val="none" w:sz="0" w:space="0" w:color="auto"/>
                    <w:right w:val="none" w:sz="0" w:space="0" w:color="auto"/>
                  </w:divBdr>
                  <w:divsChild>
                    <w:div w:id="1892960709">
                      <w:marLeft w:val="0"/>
                      <w:marRight w:val="0"/>
                      <w:marTop w:val="0"/>
                      <w:marBottom w:val="0"/>
                      <w:divBdr>
                        <w:top w:val="none" w:sz="0" w:space="0" w:color="auto"/>
                        <w:left w:val="none" w:sz="0" w:space="0" w:color="auto"/>
                        <w:bottom w:val="none" w:sz="0" w:space="0" w:color="auto"/>
                        <w:right w:val="none" w:sz="0" w:space="0" w:color="auto"/>
                      </w:divBdr>
                      <w:divsChild>
                        <w:div w:id="617105833">
                          <w:marLeft w:val="0"/>
                          <w:marRight w:val="0"/>
                          <w:marTop w:val="0"/>
                          <w:marBottom w:val="0"/>
                          <w:divBdr>
                            <w:top w:val="none" w:sz="0" w:space="0" w:color="auto"/>
                            <w:left w:val="none" w:sz="0" w:space="0" w:color="auto"/>
                            <w:bottom w:val="none" w:sz="0" w:space="0" w:color="auto"/>
                            <w:right w:val="none" w:sz="0" w:space="0" w:color="auto"/>
                          </w:divBdr>
                          <w:divsChild>
                            <w:div w:id="1896744935">
                              <w:marLeft w:val="2700"/>
                              <w:marRight w:val="3960"/>
                              <w:marTop w:val="0"/>
                              <w:marBottom w:val="0"/>
                              <w:divBdr>
                                <w:top w:val="none" w:sz="0" w:space="0" w:color="auto"/>
                                <w:left w:val="none" w:sz="0" w:space="0" w:color="auto"/>
                                <w:bottom w:val="none" w:sz="0" w:space="0" w:color="auto"/>
                                <w:right w:val="none" w:sz="0" w:space="0" w:color="auto"/>
                              </w:divBdr>
                              <w:divsChild>
                                <w:div w:id="584269821">
                                  <w:marLeft w:val="0"/>
                                  <w:marRight w:val="0"/>
                                  <w:marTop w:val="0"/>
                                  <w:marBottom w:val="0"/>
                                  <w:divBdr>
                                    <w:top w:val="none" w:sz="0" w:space="0" w:color="auto"/>
                                    <w:left w:val="none" w:sz="0" w:space="0" w:color="auto"/>
                                    <w:bottom w:val="none" w:sz="0" w:space="0" w:color="auto"/>
                                    <w:right w:val="none" w:sz="0" w:space="0" w:color="auto"/>
                                  </w:divBdr>
                                  <w:divsChild>
                                    <w:div w:id="1363676025">
                                      <w:marLeft w:val="0"/>
                                      <w:marRight w:val="0"/>
                                      <w:marTop w:val="0"/>
                                      <w:marBottom w:val="0"/>
                                      <w:divBdr>
                                        <w:top w:val="none" w:sz="0" w:space="0" w:color="auto"/>
                                        <w:left w:val="none" w:sz="0" w:space="0" w:color="auto"/>
                                        <w:bottom w:val="none" w:sz="0" w:space="0" w:color="auto"/>
                                        <w:right w:val="none" w:sz="0" w:space="0" w:color="auto"/>
                                      </w:divBdr>
                                      <w:divsChild>
                                        <w:div w:id="1341354014">
                                          <w:marLeft w:val="0"/>
                                          <w:marRight w:val="0"/>
                                          <w:marTop w:val="0"/>
                                          <w:marBottom w:val="0"/>
                                          <w:divBdr>
                                            <w:top w:val="none" w:sz="0" w:space="0" w:color="auto"/>
                                            <w:left w:val="none" w:sz="0" w:space="0" w:color="auto"/>
                                            <w:bottom w:val="none" w:sz="0" w:space="0" w:color="auto"/>
                                            <w:right w:val="none" w:sz="0" w:space="0" w:color="auto"/>
                                          </w:divBdr>
                                          <w:divsChild>
                                            <w:div w:id="940530606">
                                              <w:marLeft w:val="0"/>
                                              <w:marRight w:val="0"/>
                                              <w:marTop w:val="90"/>
                                              <w:marBottom w:val="0"/>
                                              <w:divBdr>
                                                <w:top w:val="none" w:sz="0" w:space="0" w:color="auto"/>
                                                <w:left w:val="none" w:sz="0" w:space="0" w:color="auto"/>
                                                <w:bottom w:val="none" w:sz="0" w:space="0" w:color="auto"/>
                                                <w:right w:val="none" w:sz="0" w:space="0" w:color="auto"/>
                                              </w:divBdr>
                                              <w:divsChild>
                                                <w:div w:id="57483054">
                                                  <w:marLeft w:val="0"/>
                                                  <w:marRight w:val="0"/>
                                                  <w:marTop w:val="0"/>
                                                  <w:marBottom w:val="420"/>
                                                  <w:divBdr>
                                                    <w:top w:val="none" w:sz="0" w:space="0" w:color="auto"/>
                                                    <w:left w:val="none" w:sz="0" w:space="0" w:color="auto"/>
                                                    <w:bottom w:val="none" w:sz="0" w:space="0" w:color="auto"/>
                                                    <w:right w:val="none" w:sz="0" w:space="0" w:color="auto"/>
                                                  </w:divBdr>
                                                  <w:divsChild>
                                                    <w:div w:id="1026759268">
                                                      <w:marLeft w:val="0"/>
                                                      <w:marRight w:val="0"/>
                                                      <w:marTop w:val="0"/>
                                                      <w:marBottom w:val="0"/>
                                                      <w:divBdr>
                                                        <w:top w:val="none" w:sz="0" w:space="0" w:color="auto"/>
                                                        <w:left w:val="none" w:sz="0" w:space="0" w:color="auto"/>
                                                        <w:bottom w:val="none" w:sz="0" w:space="0" w:color="auto"/>
                                                        <w:right w:val="none" w:sz="0" w:space="0" w:color="auto"/>
                                                      </w:divBdr>
                                                      <w:divsChild>
                                                        <w:div w:id="1317491643">
                                                          <w:marLeft w:val="0"/>
                                                          <w:marRight w:val="0"/>
                                                          <w:marTop w:val="0"/>
                                                          <w:marBottom w:val="0"/>
                                                          <w:divBdr>
                                                            <w:top w:val="single" w:sz="6" w:space="0" w:color="DFE1E5"/>
                                                            <w:left w:val="single" w:sz="6" w:space="0" w:color="DFE1E5"/>
                                                            <w:bottom w:val="single" w:sz="6" w:space="0" w:color="DFE1E5"/>
                                                            <w:right w:val="single" w:sz="6" w:space="0" w:color="DFE1E5"/>
                                                          </w:divBdr>
                                                          <w:divsChild>
                                                            <w:div w:id="692533894">
                                                              <w:marLeft w:val="0"/>
                                                              <w:marRight w:val="0"/>
                                                              <w:marTop w:val="0"/>
                                                              <w:marBottom w:val="0"/>
                                                              <w:divBdr>
                                                                <w:top w:val="none" w:sz="0" w:space="0" w:color="auto"/>
                                                                <w:left w:val="none" w:sz="0" w:space="0" w:color="auto"/>
                                                                <w:bottom w:val="none" w:sz="0" w:space="0" w:color="auto"/>
                                                                <w:right w:val="none" w:sz="0" w:space="0" w:color="auto"/>
                                                              </w:divBdr>
                                                              <w:divsChild>
                                                                <w:div w:id="1274552650">
                                                                  <w:marLeft w:val="0"/>
                                                                  <w:marRight w:val="0"/>
                                                                  <w:marTop w:val="0"/>
                                                                  <w:marBottom w:val="0"/>
                                                                  <w:divBdr>
                                                                    <w:top w:val="none" w:sz="0" w:space="0" w:color="auto"/>
                                                                    <w:left w:val="none" w:sz="0" w:space="0" w:color="auto"/>
                                                                    <w:bottom w:val="none" w:sz="0" w:space="0" w:color="auto"/>
                                                                    <w:right w:val="none" w:sz="0" w:space="0" w:color="auto"/>
                                                                  </w:divBdr>
                                                                  <w:divsChild>
                                                                    <w:div w:id="2006393226">
                                                                      <w:marLeft w:val="0"/>
                                                                      <w:marRight w:val="0"/>
                                                                      <w:marTop w:val="0"/>
                                                                      <w:marBottom w:val="0"/>
                                                                      <w:divBdr>
                                                                        <w:top w:val="none" w:sz="0" w:space="0" w:color="auto"/>
                                                                        <w:left w:val="none" w:sz="0" w:space="0" w:color="auto"/>
                                                                        <w:bottom w:val="none" w:sz="0" w:space="0" w:color="auto"/>
                                                                        <w:right w:val="none" w:sz="0" w:space="0" w:color="auto"/>
                                                                      </w:divBdr>
                                                                      <w:divsChild>
                                                                        <w:div w:id="154272061">
                                                                          <w:marLeft w:val="0"/>
                                                                          <w:marRight w:val="0"/>
                                                                          <w:marTop w:val="0"/>
                                                                          <w:marBottom w:val="0"/>
                                                                          <w:divBdr>
                                                                            <w:top w:val="none" w:sz="0" w:space="0" w:color="auto"/>
                                                                            <w:left w:val="none" w:sz="0" w:space="0" w:color="auto"/>
                                                                            <w:bottom w:val="none" w:sz="0" w:space="0" w:color="auto"/>
                                                                            <w:right w:val="none" w:sz="0" w:space="0" w:color="auto"/>
                                                                          </w:divBdr>
                                                                          <w:divsChild>
                                                                            <w:div w:id="1898663635">
                                                                              <w:marLeft w:val="0"/>
                                                                              <w:marRight w:val="0"/>
                                                                              <w:marTop w:val="0"/>
                                                                              <w:marBottom w:val="0"/>
                                                                              <w:divBdr>
                                                                                <w:top w:val="none" w:sz="0" w:space="0" w:color="auto"/>
                                                                                <w:left w:val="none" w:sz="0" w:space="0" w:color="auto"/>
                                                                                <w:bottom w:val="none" w:sz="0" w:space="0" w:color="auto"/>
                                                                                <w:right w:val="none" w:sz="0" w:space="0" w:color="auto"/>
                                                                              </w:divBdr>
                                                                              <w:divsChild>
                                                                                <w:div w:id="491602611">
                                                                                  <w:marLeft w:val="0"/>
                                                                                  <w:marRight w:val="0"/>
                                                                                  <w:marTop w:val="0"/>
                                                                                  <w:marBottom w:val="0"/>
                                                                                  <w:divBdr>
                                                                                    <w:top w:val="none" w:sz="0" w:space="0" w:color="auto"/>
                                                                                    <w:left w:val="none" w:sz="0" w:space="0" w:color="auto"/>
                                                                                    <w:bottom w:val="none" w:sz="0" w:space="0" w:color="auto"/>
                                                                                    <w:right w:val="none" w:sz="0" w:space="0" w:color="auto"/>
                                                                                  </w:divBdr>
                                                                                  <w:divsChild>
                                                                                    <w:div w:id="587739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88862392">
      <w:bodyDiv w:val="1"/>
      <w:marLeft w:val="0"/>
      <w:marRight w:val="0"/>
      <w:marTop w:val="0"/>
      <w:marBottom w:val="0"/>
      <w:divBdr>
        <w:top w:val="none" w:sz="0" w:space="0" w:color="auto"/>
        <w:left w:val="none" w:sz="0" w:space="0" w:color="auto"/>
        <w:bottom w:val="none" w:sz="0" w:space="0" w:color="auto"/>
        <w:right w:val="none" w:sz="0" w:space="0" w:color="auto"/>
      </w:divBdr>
      <w:divsChild>
        <w:div w:id="452097213">
          <w:marLeft w:val="0"/>
          <w:marRight w:val="0"/>
          <w:marTop w:val="0"/>
          <w:marBottom w:val="0"/>
          <w:divBdr>
            <w:top w:val="dashed" w:sz="2" w:space="0" w:color="FFFFFF"/>
            <w:left w:val="dashed" w:sz="2" w:space="0" w:color="FFFFFF"/>
            <w:bottom w:val="dashed" w:sz="2" w:space="0" w:color="FFFFFF"/>
            <w:right w:val="dashed" w:sz="2" w:space="0" w:color="FFFFFF"/>
          </w:divBdr>
        </w:div>
        <w:div w:id="1043406739">
          <w:marLeft w:val="0"/>
          <w:marRight w:val="0"/>
          <w:marTop w:val="0"/>
          <w:marBottom w:val="0"/>
          <w:divBdr>
            <w:top w:val="dashed" w:sz="2" w:space="0" w:color="FFFFFF"/>
            <w:left w:val="dashed" w:sz="2" w:space="0" w:color="FFFFFF"/>
            <w:bottom w:val="dashed" w:sz="2" w:space="0" w:color="FFFFFF"/>
            <w:right w:val="dashed" w:sz="2" w:space="0" w:color="FFFFFF"/>
          </w:divBdr>
          <w:divsChild>
            <w:div w:id="797377830">
              <w:marLeft w:val="0"/>
              <w:marRight w:val="0"/>
              <w:marTop w:val="0"/>
              <w:marBottom w:val="0"/>
              <w:divBdr>
                <w:top w:val="dashed" w:sz="2" w:space="0" w:color="FFFFFF"/>
                <w:left w:val="dashed" w:sz="2" w:space="0" w:color="FFFFFF"/>
                <w:bottom w:val="dashed" w:sz="2" w:space="0" w:color="FFFFFF"/>
                <w:right w:val="dashed" w:sz="2" w:space="0" w:color="FFFFFF"/>
              </w:divBdr>
            </w:div>
            <w:div w:id="2055427527">
              <w:marLeft w:val="0"/>
              <w:marRight w:val="0"/>
              <w:marTop w:val="0"/>
              <w:marBottom w:val="0"/>
              <w:divBdr>
                <w:top w:val="dashed" w:sz="2" w:space="0" w:color="FFFFFF"/>
                <w:left w:val="dashed" w:sz="2" w:space="0" w:color="FFFFFF"/>
                <w:bottom w:val="dashed" w:sz="2" w:space="0" w:color="FFFFFF"/>
                <w:right w:val="dashed" w:sz="2" w:space="0" w:color="FFFFFF"/>
              </w:divBdr>
            </w:div>
            <w:div w:id="1695956477">
              <w:marLeft w:val="0"/>
              <w:marRight w:val="0"/>
              <w:marTop w:val="0"/>
              <w:marBottom w:val="0"/>
              <w:divBdr>
                <w:top w:val="dashed" w:sz="2" w:space="0" w:color="FFFFFF"/>
                <w:left w:val="dashed" w:sz="2" w:space="0" w:color="FFFFFF"/>
                <w:bottom w:val="dashed" w:sz="2" w:space="0" w:color="FFFFFF"/>
                <w:right w:val="dashed" w:sz="2" w:space="0" w:color="FFFFFF"/>
              </w:divBdr>
            </w:div>
            <w:div w:id="326178045">
              <w:marLeft w:val="0"/>
              <w:marRight w:val="0"/>
              <w:marTop w:val="0"/>
              <w:marBottom w:val="0"/>
              <w:divBdr>
                <w:top w:val="dashed" w:sz="2" w:space="0" w:color="FFFFFF"/>
                <w:left w:val="dashed" w:sz="2" w:space="0" w:color="FFFFFF"/>
                <w:bottom w:val="dashed" w:sz="2" w:space="0" w:color="FFFFFF"/>
                <w:right w:val="dashed" w:sz="2" w:space="0" w:color="FFFFFF"/>
              </w:divBdr>
              <w:divsChild>
                <w:div w:id="874655748">
                  <w:marLeft w:val="0"/>
                  <w:marRight w:val="0"/>
                  <w:marTop w:val="0"/>
                  <w:marBottom w:val="0"/>
                  <w:divBdr>
                    <w:top w:val="dashed" w:sz="2" w:space="0" w:color="FFFFFF"/>
                    <w:left w:val="dashed" w:sz="2" w:space="0" w:color="FFFFFF"/>
                    <w:bottom w:val="dashed" w:sz="2" w:space="0" w:color="FFFFFF"/>
                    <w:right w:val="dashed" w:sz="2" w:space="0" w:color="FFFFFF"/>
                  </w:divBdr>
                </w:div>
                <w:div w:id="730083100">
                  <w:marLeft w:val="0"/>
                  <w:marRight w:val="0"/>
                  <w:marTop w:val="0"/>
                  <w:marBottom w:val="0"/>
                  <w:divBdr>
                    <w:top w:val="dashed" w:sz="2" w:space="0" w:color="FFFFFF"/>
                    <w:left w:val="dashed" w:sz="2" w:space="0" w:color="FFFFFF"/>
                    <w:bottom w:val="dashed" w:sz="2" w:space="0" w:color="FFFFFF"/>
                    <w:right w:val="dashed" w:sz="2" w:space="0" w:color="FFFFFF"/>
                  </w:divBdr>
                </w:div>
                <w:div w:id="1564095485">
                  <w:marLeft w:val="0"/>
                  <w:marRight w:val="0"/>
                  <w:marTop w:val="0"/>
                  <w:marBottom w:val="0"/>
                  <w:divBdr>
                    <w:top w:val="dashed" w:sz="2" w:space="0" w:color="FFFFFF"/>
                    <w:left w:val="dashed" w:sz="2" w:space="0" w:color="FFFFFF"/>
                    <w:bottom w:val="dashed" w:sz="2" w:space="0" w:color="FFFFFF"/>
                    <w:right w:val="dashed" w:sz="2" w:space="0" w:color="FFFFFF"/>
                  </w:divBdr>
                </w:div>
                <w:div w:id="40176165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1488294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91602154">
      <w:bodyDiv w:val="1"/>
      <w:marLeft w:val="0"/>
      <w:marRight w:val="0"/>
      <w:marTop w:val="0"/>
      <w:marBottom w:val="0"/>
      <w:divBdr>
        <w:top w:val="none" w:sz="0" w:space="0" w:color="auto"/>
        <w:left w:val="none" w:sz="0" w:space="0" w:color="auto"/>
        <w:bottom w:val="none" w:sz="0" w:space="0" w:color="auto"/>
        <w:right w:val="none" w:sz="0" w:space="0" w:color="auto"/>
      </w:divBdr>
    </w:div>
    <w:div w:id="1546335226">
      <w:bodyDiv w:val="1"/>
      <w:marLeft w:val="0"/>
      <w:marRight w:val="0"/>
      <w:marTop w:val="0"/>
      <w:marBottom w:val="0"/>
      <w:divBdr>
        <w:top w:val="none" w:sz="0" w:space="0" w:color="auto"/>
        <w:left w:val="none" w:sz="0" w:space="0" w:color="auto"/>
        <w:bottom w:val="none" w:sz="0" w:space="0" w:color="auto"/>
        <w:right w:val="none" w:sz="0" w:space="0" w:color="auto"/>
      </w:divBdr>
      <w:divsChild>
        <w:div w:id="1929578572">
          <w:marLeft w:val="360"/>
          <w:marRight w:val="0"/>
          <w:marTop w:val="0"/>
          <w:marBottom w:val="0"/>
          <w:divBdr>
            <w:top w:val="none" w:sz="0" w:space="0" w:color="auto"/>
            <w:left w:val="none" w:sz="0" w:space="0" w:color="auto"/>
            <w:bottom w:val="none" w:sz="0" w:space="0" w:color="auto"/>
            <w:right w:val="none" w:sz="0" w:space="0" w:color="auto"/>
          </w:divBdr>
        </w:div>
        <w:div w:id="1519351275">
          <w:marLeft w:val="360"/>
          <w:marRight w:val="0"/>
          <w:marTop w:val="0"/>
          <w:marBottom w:val="0"/>
          <w:divBdr>
            <w:top w:val="none" w:sz="0" w:space="0" w:color="auto"/>
            <w:left w:val="none" w:sz="0" w:space="0" w:color="auto"/>
            <w:bottom w:val="none" w:sz="0" w:space="0" w:color="auto"/>
            <w:right w:val="none" w:sz="0" w:space="0" w:color="auto"/>
          </w:divBdr>
        </w:div>
        <w:div w:id="1375815372">
          <w:marLeft w:val="360"/>
          <w:marRight w:val="0"/>
          <w:marTop w:val="0"/>
          <w:marBottom w:val="0"/>
          <w:divBdr>
            <w:top w:val="none" w:sz="0" w:space="0" w:color="auto"/>
            <w:left w:val="none" w:sz="0" w:space="0" w:color="auto"/>
            <w:bottom w:val="none" w:sz="0" w:space="0" w:color="auto"/>
            <w:right w:val="none" w:sz="0" w:space="0" w:color="auto"/>
          </w:divBdr>
        </w:div>
        <w:div w:id="2017417581">
          <w:marLeft w:val="360"/>
          <w:marRight w:val="0"/>
          <w:marTop w:val="0"/>
          <w:marBottom w:val="0"/>
          <w:divBdr>
            <w:top w:val="none" w:sz="0" w:space="0" w:color="auto"/>
            <w:left w:val="none" w:sz="0" w:space="0" w:color="auto"/>
            <w:bottom w:val="none" w:sz="0" w:space="0" w:color="auto"/>
            <w:right w:val="none" w:sz="0" w:space="0" w:color="auto"/>
          </w:divBdr>
        </w:div>
      </w:divsChild>
    </w:div>
    <w:div w:id="1548566227">
      <w:bodyDiv w:val="1"/>
      <w:marLeft w:val="0"/>
      <w:marRight w:val="0"/>
      <w:marTop w:val="0"/>
      <w:marBottom w:val="0"/>
      <w:divBdr>
        <w:top w:val="none" w:sz="0" w:space="0" w:color="auto"/>
        <w:left w:val="none" w:sz="0" w:space="0" w:color="auto"/>
        <w:bottom w:val="none" w:sz="0" w:space="0" w:color="auto"/>
        <w:right w:val="none" w:sz="0" w:space="0" w:color="auto"/>
      </w:divBdr>
    </w:div>
    <w:div w:id="1563131197">
      <w:bodyDiv w:val="1"/>
      <w:marLeft w:val="0"/>
      <w:marRight w:val="0"/>
      <w:marTop w:val="0"/>
      <w:marBottom w:val="0"/>
      <w:divBdr>
        <w:top w:val="none" w:sz="0" w:space="0" w:color="auto"/>
        <w:left w:val="none" w:sz="0" w:space="0" w:color="auto"/>
        <w:bottom w:val="none" w:sz="0" w:space="0" w:color="auto"/>
        <w:right w:val="none" w:sz="0" w:space="0" w:color="auto"/>
      </w:divBdr>
    </w:div>
    <w:div w:id="1568805667">
      <w:bodyDiv w:val="1"/>
      <w:marLeft w:val="0"/>
      <w:marRight w:val="0"/>
      <w:marTop w:val="0"/>
      <w:marBottom w:val="0"/>
      <w:divBdr>
        <w:top w:val="none" w:sz="0" w:space="0" w:color="auto"/>
        <w:left w:val="none" w:sz="0" w:space="0" w:color="auto"/>
        <w:bottom w:val="none" w:sz="0" w:space="0" w:color="auto"/>
        <w:right w:val="none" w:sz="0" w:space="0" w:color="auto"/>
      </w:divBdr>
      <w:divsChild>
        <w:div w:id="1655333527">
          <w:marLeft w:val="0"/>
          <w:marRight w:val="0"/>
          <w:marTop w:val="0"/>
          <w:marBottom w:val="0"/>
          <w:divBdr>
            <w:top w:val="dashed" w:sz="2" w:space="0" w:color="FFFFFF"/>
            <w:left w:val="dashed" w:sz="2" w:space="0" w:color="FFFFFF"/>
            <w:bottom w:val="dashed" w:sz="2" w:space="0" w:color="FFFFFF"/>
            <w:right w:val="dashed" w:sz="2" w:space="0" w:color="FFFFFF"/>
          </w:divBdr>
          <w:divsChild>
            <w:div w:id="159392657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8054855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95279570">
      <w:bodyDiv w:val="1"/>
      <w:marLeft w:val="0"/>
      <w:marRight w:val="0"/>
      <w:marTop w:val="0"/>
      <w:marBottom w:val="0"/>
      <w:divBdr>
        <w:top w:val="none" w:sz="0" w:space="0" w:color="auto"/>
        <w:left w:val="none" w:sz="0" w:space="0" w:color="auto"/>
        <w:bottom w:val="none" w:sz="0" w:space="0" w:color="auto"/>
        <w:right w:val="none" w:sz="0" w:space="0" w:color="auto"/>
      </w:divBdr>
    </w:div>
    <w:div w:id="1602638473">
      <w:bodyDiv w:val="1"/>
      <w:marLeft w:val="0"/>
      <w:marRight w:val="0"/>
      <w:marTop w:val="0"/>
      <w:marBottom w:val="0"/>
      <w:divBdr>
        <w:top w:val="none" w:sz="0" w:space="0" w:color="auto"/>
        <w:left w:val="none" w:sz="0" w:space="0" w:color="auto"/>
        <w:bottom w:val="none" w:sz="0" w:space="0" w:color="auto"/>
        <w:right w:val="none" w:sz="0" w:space="0" w:color="auto"/>
      </w:divBdr>
    </w:div>
    <w:div w:id="1616594451">
      <w:bodyDiv w:val="1"/>
      <w:marLeft w:val="0"/>
      <w:marRight w:val="0"/>
      <w:marTop w:val="0"/>
      <w:marBottom w:val="0"/>
      <w:divBdr>
        <w:top w:val="none" w:sz="0" w:space="0" w:color="auto"/>
        <w:left w:val="none" w:sz="0" w:space="0" w:color="auto"/>
        <w:bottom w:val="none" w:sz="0" w:space="0" w:color="auto"/>
        <w:right w:val="none" w:sz="0" w:space="0" w:color="auto"/>
      </w:divBdr>
    </w:div>
    <w:div w:id="1632205487">
      <w:bodyDiv w:val="1"/>
      <w:marLeft w:val="0"/>
      <w:marRight w:val="0"/>
      <w:marTop w:val="0"/>
      <w:marBottom w:val="0"/>
      <w:divBdr>
        <w:top w:val="none" w:sz="0" w:space="0" w:color="auto"/>
        <w:left w:val="none" w:sz="0" w:space="0" w:color="auto"/>
        <w:bottom w:val="none" w:sz="0" w:space="0" w:color="auto"/>
        <w:right w:val="none" w:sz="0" w:space="0" w:color="auto"/>
      </w:divBdr>
      <w:divsChild>
        <w:div w:id="694042681">
          <w:marLeft w:val="225"/>
          <w:marRight w:val="225"/>
          <w:marTop w:val="225"/>
          <w:marBottom w:val="225"/>
          <w:divBdr>
            <w:top w:val="none" w:sz="0" w:space="0" w:color="auto"/>
            <w:left w:val="none" w:sz="0" w:space="0" w:color="auto"/>
            <w:bottom w:val="none" w:sz="0" w:space="0" w:color="auto"/>
            <w:right w:val="none" w:sz="0" w:space="0" w:color="auto"/>
          </w:divBdr>
          <w:divsChild>
            <w:div w:id="360788983">
              <w:marLeft w:val="0"/>
              <w:marRight w:val="0"/>
              <w:marTop w:val="0"/>
              <w:marBottom w:val="0"/>
              <w:divBdr>
                <w:top w:val="single" w:sz="6" w:space="11" w:color="EBEBEB"/>
                <w:left w:val="single" w:sz="6" w:space="11" w:color="EBEBEB"/>
                <w:bottom w:val="single" w:sz="6" w:space="11" w:color="EBEBEB"/>
                <w:right w:val="single" w:sz="6" w:space="11" w:color="EBEBEB"/>
              </w:divBdr>
              <w:divsChild>
                <w:div w:id="1225094913">
                  <w:marLeft w:val="0"/>
                  <w:marRight w:val="0"/>
                  <w:marTop w:val="0"/>
                  <w:marBottom w:val="0"/>
                  <w:divBdr>
                    <w:top w:val="none" w:sz="0" w:space="0" w:color="auto"/>
                    <w:left w:val="none" w:sz="0" w:space="0" w:color="auto"/>
                    <w:bottom w:val="none" w:sz="0" w:space="0" w:color="auto"/>
                    <w:right w:val="none" w:sz="0" w:space="0" w:color="auto"/>
                  </w:divBdr>
                  <w:divsChild>
                    <w:div w:id="1361935691">
                      <w:marLeft w:val="0"/>
                      <w:marRight w:val="0"/>
                      <w:marTop w:val="0"/>
                      <w:marBottom w:val="0"/>
                      <w:divBdr>
                        <w:top w:val="none" w:sz="0" w:space="0" w:color="auto"/>
                        <w:left w:val="none" w:sz="0" w:space="0" w:color="auto"/>
                        <w:bottom w:val="none" w:sz="0" w:space="0" w:color="auto"/>
                        <w:right w:val="none" w:sz="0" w:space="0" w:color="auto"/>
                      </w:divBdr>
                      <w:divsChild>
                        <w:div w:id="1740057592">
                          <w:marLeft w:val="0"/>
                          <w:marRight w:val="0"/>
                          <w:marTop w:val="0"/>
                          <w:marBottom w:val="0"/>
                          <w:divBdr>
                            <w:top w:val="dashed" w:sz="2" w:space="0" w:color="FFFFFF"/>
                            <w:left w:val="dashed" w:sz="2" w:space="0" w:color="FFFFFF"/>
                            <w:bottom w:val="dashed" w:sz="2" w:space="0" w:color="FFFFFF"/>
                            <w:right w:val="dashed" w:sz="2" w:space="0" w:color="FFFFFF"/>
                          </w:divBdr>
                          <w:divsChild>
                            <w:div w:id="1781144123">
                              <w:marLeft w:val="0"/>
                              <w:marRight w:val="0"/>
                              <w:marTop w:val="0"/>
                              <w:marBottom w:val="0"/>
                              <w:divBdr>
                                <w:top w:val="dashed" w:sz="2" w:space="0" w:color="FFFFFF"/>
                                <w:left w:val="dashed" w:sz="2" w:space="0" w:color="FFFFFF"/>
                                <w:bottom w:val="dashed" w:sz="2" w:space="0" w:color="FFFFFF"/>
                                <w:right w:val="dashed" w:sz="2" w:space="0" w:color="FFFFFF"/>
                              </w:divBdr>
                              <w:divsChild>
                                <w:div w:id="458383149">
                                  <w:marLeft w:val="0"/>
                                  <w:marRight w:val="0"/>
                                  <w:marTop w:val="0"/>
                                  <w:marBottom w:val="0"/>
                                  <w:divBdr>
                                    <w:top w:val="dashed" w:sz="2" w:space="0" w:color="FFFFFF"/>
                                    <w:left w:val="dashed" w:sz="2" w:space="0" w:color="FFFFFF"/>
                                    <w:bottom w:val="dashed" w:sz="2" w:space="0" w:color="FFFFFF"/>
                                    <w:right w:val="dashed" w:sz="2" w:space="0" w:color="FFFFFF"/>
                                  </w:divBdr>
                                  <w:divsChild>
                                    <w:div w:id="1609581253">
                                      <w:marLeft w:val="0"/>
                                      <w:marRight w:val="0"/>
                                      <w:marTop w:val="0"/>
                                      <w:marBottom w:val="0"/>
                                      <w:divBdr>
                                        <w:top w:val="dashed" w:sz="2" w:space="0" w:color="FFFFFF"/>
                                        <w:left w:val="dashed" w:sz="2" w:space="0" w:color="FFFFFF"/>
                                        <w:bottom w:val="dashed" w:sz="2" w:space="0" w:color="FFFFFF"/>
                                        <w:right w:val="dashed" w:sz="2" w:space="0" w:color="FFFFFF"/>
                                      </w:divBdr>
                                      <w:divsChild>
                                        <w:div w:id="149490478">
                                          <w:marLeft w:val="0"/>
                                          <w:marRight w:val="0"/>
                                          <w:marTop w:val="0"/>
                                          <w:marBottom w:val="0"/>
                                          <w:divBdr>
                                            <w:top w:val="dashed" w:sz="2" w:space="0" w:color="FFFFFF"/>
                                            <w:left w:val="dashed" w:sz="2" w:space="0" w:color="FFFFFF"/>
                                            <w:bottom w:val="dashed" w:sz="2" w:space="0" w:color="FFFFFF"/>
                                            <w:right w:val="dashed" w:sz="2" w:space="0" w:color="FFFFFF"/>
                                          </w:divBdr>
                                          <w:divsChild>
                                            <w:div w:id="246961596">
                                              <w:marLeft w:val="0"/>
                                              <w:marRight w:val="0"/>
                                              <w:marTop w:val="0"/>
                                              <w:marBottom w:val="0"/>
                                              <w:divBdr>
                                                <w:top w:val="dashed" w:sz="2" w:space="0" w:color="FFFFFF"/>
                                                <w:left w:val="dashed" w:sz="2" w:space="0" w:color="FFFFFF"/>
                                                <w:bottom w:val="dashed" w:sz="2" w:space="0" w:color="FFFFFF"/>
                                                <w:right w:val="dashed" w:sz="2" w:space="0" w:color="FFFFFF"/>
                                              </w:divBdr>
                                            </w:div>
                                            <w:div w:id="1085422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3373309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sChild>
        </w:div>
      </w:divsChild>
    </w:div>
    <w:div w:id="1654093301">
      <w:bodyDiv w:val="1"/>
      <w:marLeft w:val="0"/>
      <w:marRight w:val="0"/>
      <w:marTop w:val="0"/>
      <w:marBottom w:val="0"/>
      <w:divBdr>
        <w:top w:val="none" w:sz="0" w:space="0" w:color="auto"/>
        <w:left w:val="none" w:sz="0" w:space="0" w:color="auto"/>
        <w:bottom w:val="none" w:sz="0" w:space="0" w:color="auto"/>
        <w:right w:val="none" w:sz="0" w:space="0" w:color="auto"/>
      </w:divBdr>
      <w:divsChild>
        <w:div w:id="1956981132">
          <w:marLeft w:val="0"/>
          <w:marRight w:val="0"/>
          <w:marTop w:val="0"/>
          <w:marBottom w:val="0"/>
          <w:divBdr>
            <w:top w:val="none" w:sz="0" w:space="0" w:color="auto"/>
            <w:left w:val="none" w:sz="0" w:space="0" w:color="auto"/>
            <w:bottom w:val="none" w:sz="0" w:space="0" w:color="auto"/>
            <w:right w:val="none" w:sz="0" w:space="0" w:color="auto"/>
          </w:divBdr>
          <w:divsChild>
            <w:div w:id="1634365444">
              <w:marLeft w:val="0"/>
              <w:marRight w:val="0"/>
              <w:marTop w:val="0"/>
              <w:marBottom w:val="0"/>
              <w:divBdr>
                <w:top w:val="none" w:sz="0" w:space="0" w:color="auto"/>
                <w:left w:val="none" w:sz="0" w:space="0" w:color="auto"/>
                <w:bottom w:val="none" w:sz="0" w:space="0" w:color="auto"/>
                <w:right w:val="none" w:sz="0" w:space="0" w:color="auto"/>
              </w:divBdr>
              <w:divsChild>
                <w:div w:id="558631172">
                  <w:marLeft w:val="0"/>
                  <w:marRight w:val="0"/>
                  <w:marTop w:val="0"/>
                  <w:marBottom w:val="0"/>
                  <w:divBdr>
                    <w:top w:val="none" w:sz="0" w:space="0" w:color="auto"/>
                    <w:left w:val="none" w:sz="0" w:space="0" w:color="auto"/>
                    <w:bottom w:val="none" w:sz="0" w:space="0" w:color="auto"/>
                    <w:right w:val="none" w:sz="0" w:space="0" w:color="auto"/>
                  </w:divBdr>
                  <w:divsChild>
                    <w:div w:id="290674271">
                      <w:marLeft w:val="0"/>
                      <w:marRight w:val="0"/>
                      <w:marTop w:val="0"/>
                      <w:marBottom w:val="0"/>
                      <w:divBdr>
                        <w:top w:val="none" w:sz="0" w:space="0" w:color="auto"/>
                        <w:left w:val="none" w:sz="0" w:space="0" w:color="auto"/>
                        <w:bottom w:val="none" w:sz="0" w:space="0" w:color="auto"/>
                        <w:right w:val="none" w:sz="0" w:space="0" w:color="auto"/>
                      </w:divBdr>
                      <w:divsChild>
                        <w:div w:id="1548835583">
                          <w:marLeft w:val="0"/>
                          <w:marRight w:val="0"/>
                          <w:marTop w:val="0"/>
                          <w:marBottom w:val="0"/>
                          <w:divBdr>
                            <w:top w:val="none" w:sz="0" w:space="0" w:color="auto"/>
                            <w:left w:val="none" w:sz="0" w:space="0" w:color="auto"/>
                            <w:bottom w:val="none" w:sz="0" w:space="0" w:color="auto"/>
                            <w:right w:val="none" w:sz="0" w:space="0" w:color="auto"/>
                          </w:divBdr>
                          <w:divsChild>
                            <w:div w:id="518744027">
                              <w:marLeft w:val="2700"/>
                              <w:marRight w:val="3960"/>
                              <w:marTop w:val="0"/>
                              <w:marBottom w:val="0"/>
                              <w:divBdr>
                                <w:top w:val="none" w:sz="0" w:space="0" w:color="auto"/>
                                <w:left w:val="none" w:sz="0" w:space="0" w:color="auto"/>
                                <w:bottom w:val="none" w:sz="0" w:space="0" w:color="auto"/>
                                <w:right w:val="none" w:sz="0" w:space="0" w:color="auto"/>
                              </w:divBdr>
                              <w:divsChild>
                                <w:div w:id="1527907412">
                                  <w:marLeft w:val="0"/>
                                  <w:marRight w:val="0"/>
                                  <w:marTop w:val="0"/>
                                  <w:marBottom w:val="0"/>
                                  <w:divBdr>
                                    <w:top w:val="none" w:sz="0" w:space="0" w:color="auto"/>
                                    <w:left w:val="none" w:sz="0" w:space="0" w:color="auto"/>
                                    <w:bottom w:val="none" w:sz="0" w:space="0" w:color="auto"/>
                                    <w:right w:val="none" w:sz="0" w:space="0" w:color="auto"/>
                                  </w:divBdr>
                                  <w:divsChild>
                                    <w:div w:id="986980460">
                                      <w:marLeft w:val="0"/>
                                      <w:marRight w:val="0"/>
                                      <w:marTop w:val="0"/>
                                      <w:marBottom w:val="0"/>
                                      <w:divBdr>
                                        <w:top w:val="none" w:sz="0" w:space="0" w:color="auto"/>
                                        <w:left w:val="none" w:sz="0" w:space="0" w:color="auto"/>
                                        <w:bottom w:val="none" w:sz="0" w:space="0" w:color="auto"/>
                                        <w:right w:val="none" w:sz="0" w:space="0" w:color="auto"/>
                                      </w:divBdr>
                                      <w:divsChild>
                                        <w:div w:id="1443652987">
                                          <w:marLeft w:val="0"/>
                                          <w:marRight w:val="0"/>
                                          <w:marTop w:val="0"/>
                                          <w:marBottom w:val="0"/>
                                          <w:divBdr>
                                            <w:top w:val="none" w:sz="0" w:space="0" w:color="auto"/>
                                            <w:left w:val="none" w:sz="0" w:space="0" w:color="auto"/>
                                            <w:bottom w:val="none" w:sz="0" w:space="0" w:color="auto"/>
                                            <w:right w:val="none" w:sz="0" w:space="0" w:color="auto"/>
                                          </w:divBdr>
                                          <w:divsChild>
                                            <w:div w:id="1414162458">
                                              <w:marLeft w:val="0"/>
                                              <w:marRight w:val="0"/>
                                              <w:marTop w:val="90"/>
                                              <w:marBottom w:val="0"/>
                                              <w:divBdr>
                                                <w:top w:val="none" w:sz="0" w:space="0" w:color="auto"/>
                                                <w:left w:val="none" w:sz="0" w:space="0" w:color="auto"/>
                                                <w:bottom w:val="none" w:sz="0" w:space="0" w:color="auto"/>
                                                <w:right w:val="none" w:sz="0" w:space="0" w:color="auto"/>
                                              </w:divBdr>
                                              <w:divsChild>
                                                <w:div w:id="1995453869">
                                                  <w:marLeft w:val="0"/>
                                                  <w:marRight w:val="0"/>
                                                  <w:marTop w:val="0"/>
                                                  <w:marBottom w:val="420"/>
                                                  <w:divBdr>
                                                    <w:top w:val="none" w:sz="0" w:space="0" w:color="auto"/>
                                                    <w:left w:val="none" w:sz="0" w:space="0" w:color="auto"/>
                                                    <w:bottom w:val="none" w:sz="0" w:space="0" w:color="auto"/>
                                                    <w:right w:val="none" w:sz="0" w:space="0" w:color="auto"/>
                                                  </w:divBdr>
                                                  <w:divsChild>
                                                    <w:div w:id="1280141663">
                                                      <w:marLeft w:val="0"/>
                                                      <w:marRight w:val="0"/>
                                                      <w:marTop w:val="0"/>
                                                      <w:marBottom w:val="0"/>
                                                      <w:divBdr>
                                                        <w:top w:val="none" w:sz="0" w:space="0" w:color="auto"/>
                                                        <w:left w:val="none" w:sz="0" w:space="0" w:color="auto"/>
                                                        <w:bottom w:val="none" w:sz="0" w:space="0" w:color="auto"/>
                                                        <w:right w:val="none" w:sz="0" w:space="0" w:color="auto"/>
                                                      </w:divBdr>
                                                      <w:divsChild>
                                                        <w:div w:id="1120878575">
                                                          <w:marLeft w:val="0"/>
                                                          <w:marRight w:val="0"/>
                                                          <w:marTop w:val="0"/>
                                                          <w:marBottom w:val="0"/>
                                                          <w:divBdr>
                                                            <w:top w:val="single" w:sz="6" w:space="0" w:color="DFE1E5"/>
                                                            <w:left w:val="single" w:sz="6" w:space="0" w:color="DFE1E5"/>
                                                            <w:bottom w:val="single" w:sz="6" w:space="0" w:color="DFE1E5"/>
                                                            <w:right w:val="single" w:sz="6" w:space="0" w:color="DFE1E5"/>
                                                          </w:divBdr>
                                                          <w:divsChild>
                                                            <w:div w:id="75640053">
                                                              <w:marLeft w:val="0"/>
                                                              <w:marRight w:val="0"/>
                                                              <w:marTop w:val="0"/>
                                                              <w:marBottom w:val="0"/>
                                                              <w:divBdr>
                                                                <w:top w:val="none" w:sz="0" w:space="0" w:color="auto"/>
                                                                <w:left w:val="none" w:sz="0" w:space="0" w:color="auto"/>
                                                                <w:bottom w:val="none" w:sz="0" w:space="0" w:color="auto"/>
                                                                <w:right w:val="none" w:sz="0" w:space="0" w:color="auto"/>
                                                              </w:divBdr>
                                                              <w:divsChild>
                                                                <w:div w:id="1524590482">
                                                                  <w:marLeft w:val="0"/>
                                                                  <w:marRight w:val="0"/>
                                                                  <w:marTop w:val="0"/>
                                                                  <w:marBottom w:val="0"/>
                                                                  <w:divBdr>
                                                                    <w:top w:val="none" w:sz="0" w:space="0" w:color="auto"/>
                                                                    <w:left w:val="none" w:sz="0" w:space="0" w:color="auto"/>
                                                                    <w:bottom w:val="none" w:sz="0" w:space="0" w:color="auto"/>
                                                                    <w:right w:val="none" w:sz="0" w:space="0" w:color="auto"/>
                                                                  </w:divBdr>
                                                                  <w:divsChild>
                                                                    <w:div w:id="893976738">
                                                                      <w:marLeft w:val="0"/>
                                                                      <w:marRight w:val="0"/>
                                                                      <w:marTop w:val="0"/>
                                                                      <w:marBottom w:val="0"/>
                                                                      <w:divBdr>
                                                                        <w:top w:val="none" w:sz="0" w:space="0" w:color="auto"/>
                                                                        <w:left w:val="none" w:sz="0" w:space="0" w:color="auto"/>
                                                                        <w:bottom w:val="none" w:sz="0" w:space="0" w:color="auto"/>
                                                                        <w:right w:val="none" w:sz="0" w:space="0" w:color="auto"/>
                                                                      </w:divBdr>
                                                                      <w:divsChild>
                                                                        <w:div w:id="324095333">
                                                                          <w:marLeft w:val="0"/>
                                                                          <w:marRight w:val="0"/>
                                                                          <w:marTop w:val="0"/>
                                                                          <w:marBottom w:val="0"/>
                                                                          <w:divBdr>
                                                                            <w:top w:val="none" w:sz="0" w:space="0" w:color="auto"/>
                                                                            <w:left w:val="none" w:sz="0" w:space="0" w:color="auto"/>
                                                                            <w:bottom w:val="none" w:sz="0" w:space="0" w:color="auto"/>
                                                                            <w:right w:val="none" w:sz="0" w:space="0" w:color="auto"/>
                                                                          </w:divBdr>
                                                                          <w:divsChild>
                                                                            <w:div w:id="1170679294">
                                                                              <w:marLeft w:val="0"/>
                                                                              <w:marRight w:val="0"/>
                                                                              <w:marTop w:val="0"/>
                                                                              <w:marBottom w:val="0"/>
                                                                              <w:divBdr>
                                                                                <w:top w:val="none" w:sz="0" w:space="0" w:color="auto"/>
                                                                                <w:left w:val="none" w:sz="0" w:space="0" w:color="auto"/>
                                                                                <w:bottom w:val="none" w:sz="0" w:space="0" w:color="auto"/>
                                                                                <w:right w:val="none" w:sz="0" w:space="0" w:color="auto"/>
                                                                              </w:divBdr>
                                                                              <w:divsChild>
                                                                                <w:div w:id="1925987314">
                                                                                  <w:marLeft w:val="0"/>
                                                                                  <w:marRight w:val="0"/>
                                                                                  <w:marTop w:val="0"/>
                                                                                  <w:marBottom w:val="0"/>
                                                                                  <w:divBdr>
                                                                                    <w:top w:val="none" w:sz="0" w:space="0" w:color="auto"/>
                                                                                    <w:left w:val="none" w:sz="0" w:space="0" w:color="auto"/>
                                                                                    <w:bottom w:val="none" w:sz="0" w:space="0" w:color="auto"/>
                                                                                    <w:right w:val="none" w:sz="0" w:space="0" w:color="auto"/>
                                                                                  </w:divBdr>
                                                                                  <w:divsChild>
                                                                                    <w:div w:id="70263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7958066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90">
          <w:marLeft w:val="0"/>
          <w:marRight w:val="0"/>
          <w:marTop w:val="0"/>
          <w:marBottom w:val="0"/>
          <w:divBdr>
            <w:top w:val="dashed" w:sz="2" w:space="0" w:color="FFFFFF"/>
            <w:left w:val="dashed" w:sz="2" w:space="0" w:color="FFFFFF"/>
            <w:bottom w:val="dashed" w:sz="2" w:space="0" w:color="FFFFFF"/>
            <w:right w:val="dashed" w:sz="2" w:space="0" w:color="FFFFFF"/>
          </w:divBdr>
        </w:div>
        <w:div w:id="442117239">
          <w:marLeft w:val="0"/>
          <w:marRight w:val="0"/>
          <w:marTop w:val="0"/>
          <w:marBottom w:val="0"/>
          <w:divBdr>
            <w:top w:val="dashed" w:sz="2" w:space="0" w:color="FFFFFF"/>
            <w:left w:val="dashed" w:sz="2" w:space="0" w:color="FFFFFF"/>
            <w:bottom w:val="dashed" w:sz="2" w:space="0" w:color="FFFFFF"/>
            <w:right w:val="dashed" w:sz="2" w:space="0" w:color="FFFFFF"/>
          </w:divBdr>
          <w:divsChild>
            <w:div w:id="1545866257">
              <w:marLeft w:val="0"/>
              <w:marRight w:val="0"/>
              <w:marTop w:val="0"/>
              <w:marBottom w:val="0"/>
              <w:divBdr>
                <w:top w:val="dashed" w:sz="2" w:space="0" w:color="FFFFFF"/>
                <w:left w:val="dashed" w:sz="2" w:space="0" w:color="FFFFFF"/>
                <w:bottom w:val="dashed" w:sz="2" w:space="0" w:color="FFFFFF"/>
                <w:right w:val="dashed" w:sz="2" w:space="0" w:color="FFFFFF"/>
              </w:divBdr>
            </w:div>
            <w:div w:id="1729527249">
              <w:marLeft w:val="0"/>
              <w:marRight w:val="0"/>
              <w:marTop w:val="0"/>
              <w:marBottom w:val="0"/>
              <w:divBdr>
                <w:top w:val="dashed" w:sz="2" w:space="0" w:color="FFFFFF"/>
                <w:left w:val="dashed" w:sz="2" w:space="0" w:color="FFFFFF"/>
                <w:bottom w:val="dashed" w:sz="2" w:space="0" w:color="FFFFFF"/>
                <w:right w:val="dashed" w:sz="2" w:space="0" w:color="FFFFFF"/>
              </w:divBdr>
            </w:div>
            <w:div w:id="1660381616">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10764521">
      <w:bodyDiv w:val="1"/>
      <w:marLeft w:val="0"/>
      <w:marRight w:val="0"/>
      <w:marTop w:val="0"/>
      <w:marBottom w:val="0"/>
      <w:divBdr>
        <w:top w:val="none" w:sz="0" w:space="0" w:color="auto"/>
        <w:left w:val="none" w:sz="0" w:space="0" w:color="auto"/>
        <w:bottom w:val="none" w:sz="0" w:space="0" w:color="auto"/>
        <w:right w:val="none" w:sz="0" w:space="0" w:color="auto"/>
      </w:divBdr>
    </w:div>
    <w:div w:id="1716848839">
      <w:bodyDiv w:val="1"/>
      <w:marLeft w:val="0"/>
      <w:marRight w:val="0"/>
      <w:marTop w:val="0"/>
      <w:marBottom w:val="0"/>
      <w:divBdr>
        <w:top w:val="none" w:sz="0" w:space="0" w:color="auto"/>
        <w:left w:val="none" w:sz="0" w:space="0" w:color="auto"/>
        <w:bottom w:val="none" w:sz="0" w:space="0" w:color="auto"/>
        <w:right w:val="none" w:sz="0" w:space="0" w:color="auto"/>
      </w:divBdr>
    </w:div>
    <w:div w:id="1731609082">
      <w:bodyDiv w:val="1"/>
      <w:marLeft w:val="0"/>
      <w:marRight w:val="0"/>
      <w:marTop w:val="0"/>
      <w:marBottom w:val="0"/>
      <w:divBdr>
        <w:top w:val="none" w:sz="0" w:space="0" w:color="auto"/>
        <w:left w:val="none" w:sz="0" w:space="0" w:color="auto"/>
        <w:bottom w:val="none" w:sz="0" w:space="0" w:color="auto"/>
        <w:right w:val="none" w:sz="0" w:space="0" w:color="auto"/>
      </w:divBdr>
      <w:divsChild>
        <w:div w:id="1973635897">
          <w:marLeft w:val="225"/>
          <w:marRight w:val="225"/>
          <w:marTop w:val="225"/>
          <w:marBottom w:val="225"/>
          <w:divBdr>
            <w:top w:val="none" w:sz="0" w:space="0" w:color="auto"/>
            <w:left w:val="none" w:sz="0" w:space="0" w:color="auto"/>
            <w:bottom w:val="none" w:sz="0" w:space="0" w:color="auto"/>
            <w:right w:val="none" w:sz="0" w:space="0" w:color="auto"/>
          </w:divBdr>
          <w:divsChild>
            <w:div w:id="748694664">
              <w:marLeft w:val="0"/>
              <w:marRight w:val="0"/>
              <w:marTop w:val="0"/>
              <w:marBottom w:val="0"/>
              <w:divBdr>
                <w:top w:val="single" w:sz="6" w:space="11" w:color="EBEBEB"/>
                <w:left w:val="single" w:sz="6" w:space="11" w:color="EBEBEB"/>
                <w:bottom w:val="single" w:sz="6" w:space="11" w:color="EBEBEB"/>
                <w:right w:val="single" w:sz="6" w:space="11" w:color="EBEBEB"/>
              </w:divBdr>
              <w:divsChild>
                <w:div w:id="2084836358">
                  <w:marLeft w:val="0"/>
                  <w:marRight w:val="0"/>
                  <w:marTop w:val="0"/>
                  <w:marBottom w:val="0"/>
                  <w:divBdr>
                    <w:top w:val="none" w:sz="0" w:space="0" w:color="auto"/>
                    <w:left w:val="none" w:sz="0" w:space="0" w:color="auto"/>
                    <w:bottom w:val="none" w:sz="0" w:space="0" w:color="auto"/>
                    <w:right w:val="none" w:sz="0" w:space="0" w:color="auto"/>
                  </w:divBdr>
                  <w:divsChild>
                    <w:div w:id="272590341">
                      <w:marLeft w:val="0"/>
                      <w:marRight w:val="0"/>
                      <w:marTop w:val="0"/>
                      <w:marBottom w:val="0"/>
                      <w:divBdr>
                        <w:top w:val="none" w:sz="0" w:space="0" w:color="auto"/>
                        <w:left w:val="none" w:sz="0" w:space="0" w:color="auto"/>
                        <w:bottom w:val="none" w:sz="0" w:space="0" w:color="auto"/>
                        <w:right w:val="none" w:sz="0" w:space="0" w:color="auto"/>
                      </w:divBdr>
                      <w:divsChild>
                        <w:div w:id="561448327">
                          <w:marLeft w:val="0"/>
                          <w:marRight w:val="0"/>
                          <w:marTop w:val="0"/>
                          <w:marBottom w:val="0"/>
                          <w:divBdr>
                            <w:top w:val="dashed" w:sz="2" w:space="0" w:color="FFFFFF"/>
                            <w:left w:val="dashed" w:sz="2" w:space="0" w:color="FFFFFF"/>
                            <w:bottom w:val="dashed" w:sz="2" w:space="0" w:color="FFFFFF"/>
                            <w:right w:val="dashed" w:sz="2" w:space="0" w:color="FFFFFF"/>
                          </w:divBdr>
                          <w:divsChild>
                            <w:div w:id="1745109264">
                              <w:marLeft w:val="0"/>
                              <w:marRight w:val="0"/>
                              <w:marTop w:val="0"/>
                              <w:marBottom w:val="0"/>
                              <w:divBdr>
                                <w:top w:val="dashed" w:sz="2" w:space="0" w:color="FFFFFF"/>
                                <w:left w:val="dashed" w:sz="2" w:space="0" w:color="FFFFFF"/>
                                <w:bottom w:val="dashed" w:sz="2" w:space="0" w:color="FFFFFF"/>
                                <w:right w:val="dashed" w:sz="2" w:space="0" w:color="FFFFFF"/>
                              </w:divBdr>
                              <w:divsChild>
                                <w:div w:id="1766530293">
                                  <w:marLeft w:val="0"/>
                                  <w:marRight w:val="0"/>
                                  <w:marTop w:val="0"/>
                                  <w:marBottom w:val="0"/>
                                  <w:divBdr>
                                    <w:top w:val="dashed" w:sz="2" w:space="0" w:color="FFFFFF"/>
                                    <w:left w:val="dashed" w:sz="2" w:space="0" w:color="FFFFFF"/>
                                    <w:bottom w:val="dashed" w:sz="2" w:space="0" w:color="FFFFFF"/>
                                    <w:right w:val="dashed" w:sz="2" w:space="0" w:color="FFFFFF"/>
                                  </w:divBdr>
                                  <w:divsChild>
                                    <w:div w:id="963853251">
                                      <w:marLeft w:val="0"/>
                                      <w:marRight w:val="0"/>
                                      <w:marTop w:val="0"/>
                                      <w:marBottom w:val="0"/>
                                      <w:divBdr>
                                        <w:top w:val="dashed" w:sz="2" w:space="0" w:color="FFFFFF"/>
                                        <w:left w:val="dashed" w:sz="2" w:space="0" w:color="FFFFFF"/>
                                        <w:bottom w:val="dashed" w:sz="2" w:space="0" w:color="FFFFFF"/>
                                        <w:right w:val="dashed" w:sz="2" w:space="0" w:color="FFFFFF"/>
                                      </w:divBdr>
                                    </w:div>
                                    <w:div w:id="1025519283">
                                      <w:marLeft w:val="0"/>
                                      <w:marRight w:val="0"/>
                                      <w:marTop w:val="0"/>
                                      <w:marBottom w:val="0"/>
                                      <w:divBdr>
                                        <w:top w:val="dashed" w:sz="2" w:space="0" w:color="FFFFFF"/>
                                        <w:left w:val="dashed" w:sz="2" w:space="0" w:color="FFFFFF"/>
                                        <w:bottom w:val="dashed" w:sz="2" w:space="0" w:color="FFFFFF"/>
                                        <w:right w:val="dashed" w:sz="2" w:space="0" w:color="FFFFFF"/>
                                      </w:divBdr>
                                    </w:div>
                                    <w:div w:id="1816793017">
                                      <w:marLeft w:val="0"/>
                                      <w:marRight w:val="0"/>
                                      <w:marTop w:val="0"/>
                                      <w:marBottom w:val="0"/>
                                      <w:divBdr>
                                        <w:top w:val="dashed" w:sz="2" w:space="0" w:color="FFFFFF"/>
                                        <w:left w:val="dashed" w:sz="2" w:space="0" w:color="FFFFFF"/>
                                        <w:bottom w:val="dashed" w:sz="2" w:space="0" w:color="FFFFFF"/>
                                        <w:right w:val="dashed" w:sz="2" w:space="0" w:color="FFFFFF"/>
                                      </w:divBdr>
                                    </w:div>
                                    <w:div w:id="2142574937">
                                      <w:marLeft w:val="0"/>
                                      <w:marRight w:val="0"/>
                                      <w:marTop w:val="0"/>
                                      <w:marBottom w:val="0"/>
                                      <w:divBdr>
                                        <w:top w:val="dashed" w:sz="2" w:space="0" w:color="FFFFFF"/>
                                        <w:left w:val="dashed" w:sz="2" w:space="0" w:color="FFFFFF"/>
                                        <w:bottom w:val="dashed" w:sz="2" w:space="0" w:color="FFFFFF"/>
                                        <w:right w:val="dashed" w:sz="2" w:space="0" w:color="FFFFFF"/>
                                      </w:divBdr>
                                      <w:divsChild>
                                        <w:div w:id="306788705">
                                          <w:marLeft w:val="0"/>
                                          <w:marRight w:val="0"/>
                                          <w:marTop w:val="0"/>
                                          <w:marBottom w:val="0"/>
                                          <w:divBdr>
                                            <w:top w:val="dashed" w:sz="2" w:space="0" w:color="FFFFFF"/>
                                            <w:left w:val="dashed" w:sz="2" w:space="0" w:color="FFFFFF"/>
                                            <w:bottom w:val="dashed" w:sz="2" w:space="0" w:color="FFFFFF"/>
                                            <w:right w:val="dashed" w:sz="2" w:space="0" w:color="FFFFFF"/>
                                          </w:divBdr>
                                        </w:div>
                                        <w:div w:id="1762136785">
                                          <w:marLeft w:val="0"/>
                                          <w:marRight w:val="0"/>
                                          <w:marTop w:val="0"/>
                                          <w:marBottom w:val="0"/>
                                          <w:divBdr>
                                            <w:top w:val="dashed" w:sz="2" w:space="0" w:color="FFFFFF"/>
                                            <w:left w:val="dashed" w:sz="2" w:space="0" w:color="FFFFFF"/>
                                            <w:bottom w:val="dashed" w:sz="2" w:space="0" w:color="FFFFFF"/>
                                            <w:right w:val="dashed" w:sz="2" w:space="0" w:color="FFFFFF"/>
                                          </w:divBdr>
                                        </w:div>
                                        <w:div w:id="17826762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78226342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sChild>
    </w:div>
    <w:div w:id="1741362002">
      <w:bodyDiv w:val="1"/>
      <w:marLeft w:val="0"/>
      <w:marRight w:val="0"/>
      <w:marTop w:val="0"/>
      <w:marBottom w:val="0"/>
      <w:divBdr>
        <w:top w:val="none" w:sz="0" w:space="0" w:color="auto"/>
        <w:left w:val="none" w:sz="0" w:space="0" w:color="auto"/>
        <w:bottom w:val="none" w:sz="0" w:space="0" w:color="auto"/>
        <w:right w:val="none" w:sz="0" w:space="0" w:color="auto"/>
      </w:divBdr>
      <w:divsChild>
        <w:div w:id="230698060">
          <w:marLeft w:val="0"/>
          <w:marRight w:val="0"/>
          <w:marTop w:val="0"/>
          <w:marBottom w:val="0"/>
          <w:divBdr>
            <w:top w:val="none" w:sz="0" w:space="0" w:color="auto"/>
            <w:left w:val="none" w:sz="0" w:space="0" w:color="auto"/>
            <w:bottom w:val="none" w:sz="0" w:space="0" w:color="auto"/>
            <w:right w:val="none" w:sz="0" w:space="0" w:color="auto"/>
          </w:divBdr>
          <w:divsChild>
            <w:div w:id="686636610">
              <w:marLeft w:val="0"/>
              <w:marRight w:val="0"/>
              <w:marTop w:val="0"/>
              <w:marBottom w:val="0"/>
              <w:divBdr>
                <w:top w:val="none" w:sz="0" w:space="0" w:color="auto"/>
                <w:left w:val="none" w:sz="0" w:space="0" w:color="auto"/>
                <w:bottom w:val="none" w:sz="0" w:space="0" w:color="auto"/>
                <w:right w:val="none" w:sz="0" w:space="0" w:color="auto"/>
              </w:divBdr>
              <w:divsChild>
                <w:div w:id="712390461">
                  <w:marLeft w:val="0"/>
                  <w:marRight w:val="0"/>
                  <w:marTop w:val="0"/>
                  <w:marBottom w:val="0"/>
                  <w:divBdr>
                    <w:top w:val="none" w:sz="0" w:space="0" w:color="auto"/>
                    <w:left w:val="none" w:sz="0" w:space="0" w:color="auto"/>
                    <w:bottom w:val="none" w:sz="0" w:space="0" w:color="auto"/>
                    <w:right w:val="none" w:sz="0" w:space="0" w:color="auto"/>
                  </w:divBdr>
                  <w:divsChild>
                    <w:div w:id="42603733">
                      <w:marLeft w:val="0"/>
                      <w:marRight w:val="0"/>
                      <w:marTop w:val="0"/>
                      <w:marBottom w:val="0"/>
                      <w:divBdr>
                        <w:top w:val="none" w:sz="0" w:space="0" w:color="auto"/>
                        <w:left w:val="none" w:sz="0" w:space="0" w:color="auto"/>
                        <w:bottom w:val="none" w:sz="0" w:space="0" w:color="auto"/>
                        <w:right w:val="none" w:sz="0" w:space="0" w:color="auto"/>
                      </w:divBdr>
                      <w:divsChild>
                        <w:div w:id="1009717649">
                          <w:marLeft w:val="0"/>
                          <w:marRight w:val="0"/>
                          <w:marTop w:val="0"/>
                          <w:marBottom w:val="0"/>
                          <w:divBdr>
                            <w:top w:val="none" w:sz="0" w:space="0" w:color="auto"/>
                            <w:left w:val="none" w:sz="0" w:space="0" w:color="auto"/>
                            <w:bottom w:val="none" w:sz="0" w:space="0" w:color="auto"/>
                            <w:right w:val="none" w:sz="0" w:space="0" w:color="auto"/>
                          </w:divBdr>
                          <w:divsChild>
                            <w:div w:id="293680710">
                              <w:marLeft w:val="0"/>
                              <w:marRight w:val="0"/>
                              <w:marTop w:val="0"/>
                              <w:marBottom w:val="0"/>
                              <w:divBdr>
                                <w:top w:val="none" w:sz="0" w:space="0" w:color="auto"/>
                                <w:left w:val="none" w:sz="0" w:space="0" w:color="auto"/>
                                <w:bottom w:val="none" w:sz="0" w:space="0" w:color="auto"/>
                                <w:right w:val="none" w:sz="0" w:space="0" w:color="auto"/>
                              </w:divBdr>
                              <w:divsChild>
                                <w:div w:id="1200053285">
                                  <w:marLeft w:val="0"/>
                                  <w:marRight w:val="0"/>
                                  <w:marTop w:val="0"/>
                                  <w:marBottom w:val="0"/>
                                  <w:divBdr>
                                    <w:top w:val="none" w:sz="0" w:space="0" w:color="auto"/>
                                    <w:left w:val="none" w:sz="0" w:space="0" w:color="auto"/>
                                    <w:bottom w:val="none" w:sz="0" w:space="0" w:color="auto"/>
                                    <w:right w:val="none" w:sz="0" w:space="0" w:color="auto"/>
                                  </w:divBdr>
                                  <w:divsChild>
                                    <w:div w:id="1907564178">
                                      <w:marLeft w:val="0"/>
                                      <w:marRight w:val="0"/>
                                      <w:marTop w:val="0"/>
                                      <w:marBottom w:val="0"/>
                                      <w:divBdr>
                                        <w:top w:val="none" w:sz="0" w:space="0" w:color="auto"/>
                                        <w:left w:val="none" w:sz="0" w:space="0" w:color="auto"/>
                                        <w:bottom w:val="none" w:sz="0" w:space="0" w:color="auto"/>
                                        <w:right w:val="none" w:sz="0" w:space="0" w:color="auto"/>
                                      </w:divBdr>
                                      <w:divsChild>
                                        <w:div w:id="1903901730">
                                          <w:marLeft w:val="0"/>
                                          <w:marRight w:val="0"/>
                                          <w:marTop w:val="0"/>
                                          <w:marBottom w:val="0"/>
                                          <w:divBdr>
                                            <w:top w:val="none" w:sz="0" w:space="0" w:color="auto"/>
                                            <w:left w:val="none" w:sz="0" w:space="0" w:color="auto"/>
                                            <w:bottom w:val="none" w:sz="0" w:space="0" w:color="auto"/>
                                            <w:right w:val="none" w:sz="0" w:space="0" w:color="auto"/>
                                          </w:divBdr>
                                          <w:divsChild>
                                            <w:div w:id="2076396132">
                                              <w:marLeft w:val="0"/>
                                              <w:marRight w:val="0"/>
                                              <w:marTop w:val="0"/>
                                              <w:marBottom w:val="0"/>
                                              <w:divBdr>
                                                <w:top w:val="single" w:sz="12" w:space="2" w:color="FFFFCC"/>
                                                <w:left w:val="single" w:sz="12" w:space="2" w:color="FFFFCC"/>
                                                <w:bottom w:val="single" w:sz="12" w:space="2" w:color="FFFFCC"/>
                                                <w:right w:val="single" w:sz="12" w:space="0" w:color="FFFFCC"/>
                                              </w:divBdr>
                                              <w:divsChild>
                                                <w:div w:id="1962149408">
                                                  <w:marLeft w:val="0"/>
                                                  <w:marRight w:val="0"/>
                                                  <w:marTop w:val="0"/>
                                                  <w:marBottom w:val="0"/>
                                                  <w:divBdr>
                                                    <w:top w:val="none" w:sz="0" w:space="0" w:color="auto"/>
                                                    <w:left w:val="none" w:sz="0" w:space="0" w:color="auto"/>
                                                    <w:bottom w:val="none" w:sz="0" w:space="0" w:color="auto"/>
                                                    <w:right w:val="none" w:sz="0" w:space="0" w:color="auto"/>
                                                  </w:divBdr>
                                                  <w:divsChild>
                                                    <w:div w:id="1465000635">
                                                      <w:marLeft w:val="0"/>
                                                      <w:marRight w:val="0"/>
                                                      <w:marTop w:val="0"/>
                                                      <w:marBottom w:val="0"/>
                                                      <w:divBdr>
                                                        <w:top w:val="none" w:sz="0" w:space="0" w:color="auto"/>
                                                        <w:left w:val="none" w:sz="0" w:space="0" w:color="auto"/>
                                                        <w:bottom w:val="none" w:sz="0" w:space="0" w:color="auto"/>
                                                        <w:right w:val="none" w:sz="0" w:space="0" w:color="auto"/>
                                                      </w:divBdr>
                                                      <w:divsChild>
                                                        <w:div w:id="1382169159">
                                                          <w:marLeft w:val="0"/>
                                                          <w:marRight w:val="0"/>
                                                          <w:marTop w:val="0"/>
                                                          <w:marBottom w:val="0"/>
                                                          <w:divBdr>
                                                            <w:top w:val="none" w:sz="0" w:space="0" w:color="auto"/>
                                                            <w:left w:val="none" w:sz="0" w:space="0" w:color="auto"/>
                                                            <w:bottom w:val="none" w:sz="0" w:space="0" w:color="auto"/>
                                                            <w:right w:val="none" w:sz="0" w:space="0" w:color="auto"/>
                                                          </w:divBdr>
                                                          <w:divsChild>
                                                            <w:div w:id="1020932719">
                                                              <w:marLeft w:val="0"/>
                                                              <w:marRight w:val="0"/>
                                                              <w:marTop w:val="0"/>
                                                              <w:marBottom w:val="0"/>
                                                              <w:divBdr>
                                                                <w:top w:val="none" w:sz="0" w:space="0" w:color="auto"/>
                                                                <w:left w:val="none" w:sz="0" w:space="0" w:color="auto"/>
                                                                <w:bottom w:val="none" w:sz="0" w:space="0" w:color="auto"/>
                                                                <w:right w:val="none" w:sz="0" w:space="0" w:color="auto"/>
                                                              </w:divBdr>
                                                              <w:divsChild>
                                                                <w:div w:id="1338459072">
                                                                  <w:marLeft w:val="0"/>
                                                                  <w:marRight w:val="0"/>
                                                                  <w:marTop w:val="0"/>
                                                                  <w:marBottom w:val="0"/>
                                                                  <w:divBdr>
                                                                    <w:top w:val="none" w:sz="0" w:space="0" w:color="auto"/>
                                                                    <w:left w:val="none" w:sz="0" w:space="0" w:color="auto"/>
                                                                    <w:bottom w:val="none" w:sz="0" w:space="0" w:color="auto"/>
                                                                    <w:right w:val="none" w:sz="0" w:space="0" w:color="auto"/>
                                                                  </w:divBdr>
                                                                  <w:divsChild>
                                                                    <w:div w:id="1322352256">
                                                                      <w:marLeft w:val="0"/>
                                                                      <w:marRight w:val="0"/>
                                                                      <w:marTop w:val="0"/>
                                                                      <w:marBottom w:val="0"/>
                                                                      <w:divBdr>
                                                                        <w:top w:val="none" w:sz="0" w:space="0" w:color="auto"/>
                                                                        <w:left w:val="none" w:sz="0" w:space="0" w:color="auto"/>
                                                                        <w:bottom w:val="none" w:sz="0" w:space="0" w:color="auto"/>
                                                                        <w:right w:val="none" w:sz="0" w:space="0" w:color="auto"/>
                                                                      </w:divBdr>
                                                                      <w:divsChild>
                                                                        <w:div w:id="1042173319">
                                                                          <w:marLeft w:val="0"/>
                                                                          <w:marRight w:val="0"/>
                                                                          <w:marTop w:val="0"/>
                                                                          <w:marBottom w:val="0"/>
                                                                          <w:divBdr>
                                                                            <w:top w:val="none" w:sz="0" w:space="0" w:color="auto"/>
                                                                            <w:left w:val="none" w:sz="0" w:space="0" w:color="auto"/>
                                                                            <w:bottom w:val="none" w:sz="0" w:space="0" w:color="auto"/>
                                                                            <w:right w:val="none" w:sz="0" w:space="0" w:color="auto"/>
                                                                          </w:divBdr>
                                                                          <w:divsChild>
                                                                            <w:div w:id="442892780">
                                                                              <w:marLeft w:val="0"/>
                                                                              <w:marRight w:val="0"/>
                                                                              <w:marTop w:val="0"/>
                                                                              <w:marBottom w:val="0"/>
                                                                              <w:divBdr>
                                                                                <w:top w:val="none" w:sz="0" w:space="0" w:color="auto"/>
                                                                                <w:left w:val="none" w:sz="0" w:space="0" w:color="auto"/>
                                                                                <w:bottom w:val="none" w:sz="0" w:space="0" w:color="auto"/>
                                                                                <w:right w:val="none" w:sz="0" w:space="0" w:color="auto"/>
                                                                              </w:divBdr>
                                                                              <w:divsChild>
                                                                                <w:div w:id="906917086">
                                                                                  <w:marLeft w:val="0"/>
                                                                                  <w:marRight w:val="0"/>
                                                                                  <w:marTop w:val="0"/>
                                                                                  <w:marBottom w:val="0"/>
                                                                                  <w:divBdr>
                                                                                    <w:top w:val="none" w:sz="0" w:space="0" w:color="auto"/>
                                                                                    <w:left w:val="none" w:sz="0" w:space="0" w:color="auto"/>
                                                                                    <w:bottom w:val="none" w:sz="0" w:space="0" w:color="auto"/>
                                                                                    <w:right w:val="none" w:sz="0" w:space="0" w:color="auto"/>
                                                                                  </w:divBdr>
                                                                                  <w:divsChild>
                                                                                    <w:div w:id="1376737181">
                                                                                      <w:marLeft w:val="0"/>
                                                                                      <w:marRight w:val="0"/>
                                                                                      <w:marTop w:val="0"/>
                                                                                      <w:marBottom w:val="0"/>
                                                                                      <w:divBdr>
                                                                                        <w:top w:val="none" w:sz="0" w:space="0" w:color="auto"/>
                                                                                        <w:left w:val="none" w:sz="0" w:space="0" w:color="auto"/>
                                                                                        <w:bottom w:val="none" w:sz="0" w:space="0" w:color="auto"/>
                                                                                        <w:right w:val="none" w:sz="0" w:space="0" w:color="auto"/>
                                                                                      </w:divBdr>
                                                                                      <w:divsChild>
                                                                                        <w:div w:id="432169853">
                                                                                          <w:marLeft w:val="0"/>
                                                                                          <w:marRight w:val="120"/>
                                                                                          <w:marTop w:val="0"/>
                                                                                          <w:marBottom w:val="150"/>
                                                                                          <w:divBdr>
                                                                                            <w:top w:val="single" w:sz="2" w:space="0" w:color="EFEFEF"/>
                                                                                            <w:left w:val="single" w:sz="6" w:space="0" w:color="EFEFEF"/>
                                                                                            <w:bottom w:val="single" w:sz="6" w:space="0" w:color="E2E2E2"/>
                                                                                            <w:right w:val="single" w:sz="6" w:space="0" w:color="EFEFEF"/>
                                                                                          </w:divBdr>
                                                                                          <w:divsChild>
                                                                                            <w:div w:id="2115855304">
                                                                                              <w:marLeft w:val="0"/>
                                                                                              <w:marRight w:val="0"/>
                                                                                              <w:marTop w:val="0"/>
                                                                                              <w:marBottom w:val="0"/>
                                                                                              <w:divBdr>
                                                                                                <w:top w:val="none" w:sz="0" w:space="0" w:color="auto"/>
                                                                                                <w:left w:val="none" w:sz="0" w:space="0" w:color="auto"/>
                                                                                                <w:bottom w:val="none" w:sz="0" w:space="0" w:color="auto"/>
                                                                                                <w:right w:val="none" w:sz="0" w:space="0" w:color="auto"/>
                                                                                              </w:divBdr>
                                                                                              <w:divsChild>
                                                                                                <w:div w:id="804663966">
                                                                                                  <w:marLeft w:val="0"/>
                                                                                                  <w:marRight w:val="0"/>
                                                                                                  <w:marTop w:val="0"/>
                                                                                                  <w:marBottom w:val="0"/>
                                                                                                  <w:divBdr>
                                                                                                    <w:top w:val="none" w:sz="0" w:space="0" w:color="auto"/>
                                                                                                    <w:left w:val="none" w:sz="0" w:space="0" w:color="auto"/>
                                                                                                    <w:bottom w:val="none" w:sz="0" w:space="0" w:color="auto"/>
                                                                                                    <w:right w:val="none" w:sz="0" w:space="0" w:color="auto"/>
                                                                                                  </w:divBdr>
                                                                                                  <w:divsChild>
                                                                                                    <w:div w:id="1823888444">
                                                                                                      <w:marLeft w:val="0"/>
                                                                                                      <w:marRight w:val="0"/>
                                                                                                      <w:marTop w:val="0"/>
                                                                                                      <w:marBottom w:val="0"/>
                                                                                                      <w:divBdr>
                                                                                                        <w:top w:val="none" w:sz="0" w:space="0" w:color="auto"/>
                                                                                                        <w:left w:val="none" w:sz="0" w:space="0" w:color="auto"/>
                                                                                                        <w:bottom w:val="none" w:sz="0" w:space="0" w:color="auto"/>
                                                                                                        <w:right w:val="none" w:sz="0" w:space="0" w:color="auto"/>
                                                                                                      </w:divBdr>
                                                                                                      <w:divsChild>
                                                                                                        <w:div w:id="907762003">
                                                                                                          <w:marLeft w:val="0"/>
                                                                                                          <w:marRight w:val="0"/>
                                                                                                          <w:marTop w:val="0"/>
                                                                                                          <w:marBottom w:val="0"/>
                                                                                                          <w:divBdr>
                                                                                                            <w:top w:val="single" w:sz="6" w:space="0" w:color="E5E5E5"/>
                                                                                                            <w:left w:val="none" w:sz="0" w:space="0" w:color="auto"/>
                                                                                                            <w:bottom w:val="none" w:sz="0" w:space="0" w:color="auto"/>
                                                                                                            <w:right w:val="none" w:sz="0" w:space="0" w:color="auto"/>
                                                                                                          </w:divBdr>
                                                                                                          <w:divsChild>
                                                                                                            <w:div w:id="2018534255">
                                                                                                              <w:marLeft w:val="0"/>
                                                                                                              <w:marRight w:val="0"/>
                                                                                                              <w:marTop w:val="0"/>
                                                                                                              <w:marBottom w:val="0"/>
                                                                                                              <w:divBdr>
                                                                                                                <w:top w:val="single" w:sz="6" w:space="9" w:color="D8D8D8"/>
                                                                                                                <w:left w:val="none" w:sz="0" w:space="0" w:color="auto"/>
                                                                                                                <w:bottom w:val="none" w:sz="0" w:space="0" w:color="auto"/>
                                                                                                                <w:right w:val="none" w:sz="0" w:space="0" w:color="auto"/>
                                                                                                              </w:divBdr>
                                                                                                              <w:divsChild>
                                                                                                                <w:div w:id="1001663307">
                                                                                                                  <w:marLeft w:val="0"/>
                                                                                                                  <w:marRight w:val="0"/>
                                                                                                                  <w:marTop w:val="0"/>
                                                                                                                  <w:marBottom w:val="0"/>
                                                                                                                  <w:divBdr>
                                                                                                                    <w:top w:val="none" w:sz="0" w:space="0" w:color="auto"/>
                                                                                                                    <w:left w:val="none" w:sz="0" w:space="0" w:color="auto"/>
                                                                                                                    <w:bottom w:val="none" w:sz="0" w:space="0" w:color="auto"/>
                                                                                                                    <w:right w:val="none" w:sz="0" w:space="0" w:color="auto"/>
                                                                                                                  </w:divBdr>
                                                                                                                  <w:divsChild>
                                                                                                                    <w:div w:id="727345678">
                                                                                                                      <w:marLeft w:val="0"/>
                                                                                                                      <w:marRight w:val="0"/>
                                                                                                                      <w:marTop w:val="0"/>
                                                                                                                      <w:marBottom w:val="0"/>
                                                                                                                      <w:divBdr>
                                                                                                                        <w:top w:val="none" w:sz="0" w:space="0" w:color="auto"/>
                                                                                                                        <w:left w:val="none" w:sz="0" w:space="0" w:color="auto"/>
                                                                                                                        <w:bottom w:val="none" w:sz="0" w:space="0" w:color="auto"/>
                                                                                                                        <w:right w:val="none" w:sz="0" w:space="0" w:color="auto"/>
                                                                                                                      </w:divBdr>
                                                                                                                      <w:divsChild>
                                                                                                                        <w:div w:id="644821660">
                                                                                                                          <w:marLeft w:val="0"/>
                                                                                                                          <w:marRight w:val="0"/>
                                                                                                                          <w:marTop w:val="0"/>
                                                                                                                          <w:marBottom w:val="0"/>
                                                                                                                          <w:divBdr>
                                                                                                                            <w:top w:val="none" w:sz="0" w:space="0" w:color="auto"/>
                                                                                                                            <w:left w:val="none" w:sz="0" w:space="0" w:color="auto"/>
                                                                                                                            <w:bottom w:val="none" w:sz="0" w:space="0" w:color="auto"/>
                                                                                                                            <w:right w:val="none" w:sz="0" w:space="0" w:color="auto"/>
                                                                                                                          </w:divBdr>
                                                                                                                          <w:divsChild>
                                                                                                                            <w:div w:id="1994331930">
                                                                                                                              <w:marLeft w:val="-6000"/>
                                                                                                                              <w:marRight w:val="0"/>
                                                                                                                              <w:marTop w:val="0"/>
                                                                                                                              <w:marBottom w:val="135"/>
                                                                                                                              <w:divBdr>
                                                                                                                                <w:top w:val="none" w:sz="0" w:space="0" w:color="auto"/>
                                                                                                                                <w:left w:val="none" w:sz="0" w:space="0" w:color="auto"/>
                                                                                                                                <w:bottom w:val="single" w:sz="6" w:space="0" w:color="E5E5E5"/>
                                                                                                                                <w:right w:val="none" w:sz="0" w:space="0" w:color="auto"/>
                                                                                                                              </w:divBdr>
                                                                                                                              <w:divsChild>
                                                                                                                                <w:div w:id="1672369928">
                                                                                                                                  <w:marLeft w:val="0"/>
                                                                                                                                  <w:marRight w:val="0"/>
                                                                                                                                  <w:marTop w:val="0"/>
                                                                                                                                  <w:marBottom w:val="0"/>
                                                                                                                                  <w:divBdr>
                                                                                                                                    <w:top w:val="none" w:sz="0" w:space="0" w:color="auto"/>
                                                                                                                                    <w:left w:val="none" w:sz="0" w:space="0" w:color="auto"/>
                                                                                                                                    <w:bottom w:val="none" w:sz="0" w:space="0" w:color="auto"/>
                                                                                                                                    <w:right w:val="none" w:sz="0" w:space="0" w:color="auto"/>
                                                                                                                                  </w:divBdr>
                                                                                                                                  <w:divsChild>
                                                                                                                                    <w:div w:id="63839260">
                                                                                                                                      <w:marLeft w:val="0"/>
                                                                                                                                      <w:marRight w:val="0"/>
                                                                                                                                      <w:marTop w:val="0"/>
                                                                                                                                      <w:marBottom w:val="0"/>
                                                                                                                                      <w:divBdr>
                                                                                                                                        <w:top w:val="none" w:sz="0" w:space="0" w:color="auto"/>
                                                                                                                                        <w:left w:val="none" w:sz="0" w:space="0" w:color="auto"/>
                                                                                                                                        <w:bottom w:val="none" w:sz="0" w:space="0" w:color="auto"/>
                                                                                                                                        <w:right w:val="none" w:sz="0" w:space="0" w:color="auto"/>
                                                                                                                                      </w:divBdr>
                                                                                                                                      <w:divsChild>
                                                                                                                                        <w:div w:id="477578535">
                                                                                                                                          <w:marLeft w:val="0"/>
                                                                                                                                          <w:marRight w:val="0"/>
                                                                                                                                          <w:marTop w:val="0"/>
                                                                                                                                          <w:marBottom w:val="0"/>
                                                                                                                                          <w:divBdr>
                                                                                                                                            <w:top w:val="none" w:sz="0" w:space="0" w:color="auto"/>
                                                                                                                                            <w:left w:val="none" w:sz="0" w:space="0" w:color="auto"/>
                                                                                                                                            <w:bottom w:val="none" w:sz="0" w:space="0" w:color="auto"/>
                                                                                                                                            <w:right w:val="none" w:sz="0" w:space="0" w:color="auto"/>
                                                                                                                                          </w:divBdr>
                                                                                                                                          <w:divsChild>
                                                                                                                                            <w:div w:id="792555537">
                                                                                                                                              <w:marLeft w:val="0"/>
                                                                                                                                              <w:marRight w:val="0"/>
                                                                                                                                              <w:marTop w:val="0"/>
                                                                                                                                              <w:marBottom w:val="0"/>
                                                                                                                                              <w:divBdr>
                                                                                                                                                <w:top w:val="single" w:sz="6" w:space="0" w:color="666666"/>
                                                                                                                                                <w:left w:val="single" w:sz="6" w:space="0" w:color="CCCCCC"/>
                                                                                                                                                <w:bottom w:val="single" w:sz="6" w:space="0" w:color="CCCCCC"/>
                                                                                                                                                <w:right w:val="single" w:sz="6" w:space="0" w:color="CCCCCC"/>
                                                                                                                                              </w:divBdr>
                                                                                                                                              <w:divsChild>
                                                                                                                                                <w:div w:id="2015525267">
                                                                                                                                                  <w:marLeft w:val="30"/>
                                                                                                                                                  <w:marRight w:val="0"/>
                                                                                                                                                  <w:marTop w:val="0"/>
                                                                                                                                                  <w:marBottom w:val="0"/>
                                                                                                                                                  <w:divBdr>
                                                                                                                                                    <w:top w:val="none" w:sz="0" w:space="0" w:color="auto"/>
                                                                                                                                                    <w:left w:val="none" w:sz="0" w:space="0" w:color="auto"/>
                                                                                                                                                    <w:bottom w:val="none" w:sz="0" w:space="0" w:color="auto"/>
                                                                                                                                                    <w:right w:val="none" w:sz="0" w:space="0" w:color="auto"/>
                                                                                                                                                  </w:divBdr>
                                                                                                                                                  <w:divsChild>
                                                                                                                                                    <w:div w:id="222982132">
                                                                                                                                                      <w:marLeft w:val="0"/>
                                                                                                                                                      <w:marRight w:val="0"/>
                                                                                                                                                      <w:marTop w:val="0"/>
                                                                                                                                                      <w:marBottom w:val="0"/>
                                                                                                                                                      <w:divBdr>
                                                                                                                                                        <w:top w:val="none" w:sz="0" w:space="0" w:color="auto"/>
                                                                                                                                                        <w:left w:val="none" w:sz="0" w:space="0" w:color="auto"/>
                                                                                                                                                        <w:bottom w:val="none" w:sz="0" w:space="0" w:color="auto"/>
                                                                                                                                                        <w:right w:val="none" w:sz="0" w:space="0" w:color="auto"/>
                                                                                                                                                      </w:divBdr>
                                                                                                                                                    </w:div>
                                                                                                                                                    <w:div w:id="320736274">
                                                                                                                                                      <w:marLeft w:val="0"/>
                                                                                                                                                      <w:marRight w:val="0"/>
                                                                                                                                                      <w:marTop w:val="0"/>
                                                                                                                                                      <w:marBottom w:val="0"/>
                                                                                                                                                      <w:divBdr>
                                                                                                                                                        <w:top w:val="none" w:sz="0" w:space="0" w:color="auto"/>
                                                                                                                                                        <w:left w:val="none" w:sz="0" w:space="0" w:color="auto"/>
                                                                                                                                                        <w:bottom w:val="none" w:sz="0" w:space="0" w:color="auto"/>
                                                                                                                                                        <w:right w:val="none" w:sz="0" w:space="0" w:color="auto"/>
                                                                                                                                                      </w:divBdr>
                                                                                                                                                    </w:div>
                                                                                                                                                    <w:div w:id="370573116">
                                                                                                                                                      <w:marLeft w:val="0"/>
                                                                                                                                                      <w:marRight w:val="0"/>
                                                                                                                                                      <w:marTop w:val="0"/>
                                                                                                                                                      <w:marBottom w:val="0"/>
                                                                                                                                                      <w:divBdr>
                                                                                                                                                        <w:top w:val="none" w:sz="0" w:space="0" w:color="auto"/>
                                                                                                                                                        <w:left w:val="none" w:sz="0" w:space="0" w:color="auto"/>
                                                                                                                                                        <w:bottom w:val="none" w:sz="0" w:space="0" w:color="auto"/>
                                                                                                                                                        <w:right w:val="none" w:sz="0" w:space="0" w:color="auto"/>
                                                                                                                                                      </w:divBdr>
                                                                                                                                                    </w:div>
                                                                                                                                                    <w:div w:id="702903633">
                                                                                                                                                      <w:marLeft w:val="0"/>
                                                                                                                                                      <w:marRight w:val="0"/>
                                                                                                                                                      <w:marTop w:val="0"/>
                                                                                                                                                      <w:marBottom w:val="0"/>
                                                                                                                                                      <w:divBdr>
                                                                                                                                                        <w:top w:val="none" w:sz="0" w:space="0" w:color="auto"/>
                                                                                                                                                        <w:left w:val="none" w:sz="0" w:space="0" w:color="auto"/>
                                                                                                                                                        <w:bottom w:val="none" w:sz="0" w:space="0" w:color="auto"/>
                                                                                                                                                        <w:right w:val="none" w:sz="0" w:space="0" w:color="auto"/>
                                                                                                                                                      </w:divBdr>
                                                                                                                                                    </w:div>
                                                                                                                                                    <w:div w:id="986326472">
                                                                                                                                                      <w:marLeft w:val="0"/>
                                                                                                                                                      <w:marRight w:val="0"/>
                                                                                                                                                      <w:marTop w:val="0"/>
                                                                                                                                                      <w:marBottom w:val="0"/>
                                                                                                                                                      <w:divBdr>
                                                                                                                                                        <w:top w:val="none" w:sz="0" w:space="0" w:color="auto"/>
                                                                                                                                                        <w:left w:val="none" w:sz="0" w:space="0" w:color="auto"/>
                                                                                                                                                        <w:bottom w:val="none" w:sz="0" w:space="0" w:color="auto"/>
                                                                                                                                                        <w:right w:val="none" w:sz="0" w:space="0" w:color="auto"/>
                                                                                                                                                      </w:divBdr>
                                                                                                                                                    </w:div>
                                                                                                                                                    <w:div w:id="1072505082">
                                                                                                                                                      <w:marLeft w:val="0"/>
                                                                                                                                                      <w:marRight w:val="0"/>
                                                                                                                                                      <w:marTop w:val="0"/>
                                                                                                                                                      <w:marBottom w:val="0"/>
                                                                                                                                                      <w:divBdr>
                                                                                                                                                        <w:top w:val="none" w:sz="0" w:space="0" w:color="auto"/>
                                                                                                                                                        <w:left w:val="none" w:sz="0" w:space="0" w:color="auto"/>
                                                                                                                                                        <w:bottom w:val="none" w:sz="0" w:space="0" w:color="auto"/>
                                                                                                                                                        <w:right w:val="none" w:sz="0" w:space="0" w:color="auto"/>
                                                                                                                                                      </w:divBdr>
                                                                                                                                                    </w:div>
                                                                                                                                                    <w:div w:id="1217618657">
                                                                                                                                                      <w:marLeft w:val="0"/>
                                                                                                                                                      <w:marRight w:val="0"/>
                                                                                                                                                      <w:marTop w:val="0"/>
                                                                                                                                                      <w:marBottom w:val="0"/>
                                                                                                                                                      <w:divBdr>
                                                                                                                                                        <w:top w:val="none" w:sz="0" w:space="0" w:color="auto"/>
                                                                                                                                                        <w:left w:val="none" w:sz="0" w:space="0" w:color="auto"/>
                                                                                                                                                        <w:bottom w:val="none" w:sz="0" w:space="0" w:color="auto"/>
                                                                                                                                                        <w:right w:val="none" w:sz="0" w:space="0" w:color="auto"/>
                                                                                                                                                      </w:divBdr>
                                                                                                                                                    </w:div>
                                                                                                                                                    <w:div w:id="1608389961">
                                                                                                                                                      <w:marLeft w:val="0"/>
                                                                                                                                                      <w:marRight w:val="0"/>
                                                                                                                                                      <w:marTop w:val="0"/>
                                                                                                                                                      <w:marBottom w:val="0"/>
                                                                                                                                                      <w:divBdr>
                                                                                                                                                        <w:top w:val="none" w:sz="0" w:space="0" w:color="auto"/>
                                                                                                                                                        <w:left w:val="none" w:sz="0" w:space="0" w:color="auto"/>
                                                                                                                                                        <w:bottom w:val="none" w:sz="0" w:space="0" w:color="auto"/>
                                                                                                                                                        <w:right w:val="none" w:sz="0" w:space="0" w:color="auto"/>
                                                                                                                                                      </w:divBdr>
                                                                                                                                                    </w:div>
                                                                                                                                                    <w:div w:id="1759015317">
                                                                                                                                                      <w:marLeft w:val="0"/>
                                                                                                                                                      <w:marRight w:val="0"/>
                                                                                                                                                      <w:marTop w:val="0"/>
                                                                                                                                                      <w:marBottom w:val="0"/>
                                                                                                                                                      <w:divBdr>
                                                                                                                                                        <w:top w:val="none" w:sz="0" w:space="0" w:color="auto"/>
                                                                                                                                                        <w:left w:val="none" w:sz="0" w:space="0" w:color="auto"/>
                                                                                                                                                        <w:bottom w:val="none" w:sz="0" w:space="0" w:color="auto"/>
                                                                                                                                                        <w:right w:val="none" w:sz="0" w:space="0" w:color="auto"/>
                                                                                                                                                      </w:divBdr>
                                                                                                                                                    </w:div>
                                                                                                                                                    <w:div w:id="1851139486">
                                                                                                                                                      <w:marLeft w:val="0"/>
                                                                                                                                                      <w:marRight w:val="0"/>
                                                                                                                                                      <w:marTop w:val="0"/>
                                                                                                                                                      <w:marBottom w:val="0"/>
                                                                                                                                                      <w:divBdr>
                                                                                                                                                        <w:top w:val="none" w:sz="0" w:space="0" w:color="auto"/>
                                                                                                                                                        <w:left w:val="none" w:sz="0" w:space="0" w:color="auto"/>
                                                                                                                                                        <w:bottom w:val="none" w:sz="0" w:space="0" w:color="auto"/>
                                                                                                                                                        <w:right w:val="none" w:sz="0" w:space="0" w:color="auto"/>
                                                                                                                                                      </w:divBdr>
                                                                                                                                                    </w:div>
                                                                                                                                                    <w:div w:id="211493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9445646">
      <w:bodyDiv w:val="1"/>
      <w:marLeft w:val="0"/>
      <w:marRight w:val="0"/>
      <w:marTop w:val="0"/>
      <w:marBottom w:val="0"/>
      <w:divBdr>
        <w:top w:val="none" w:sz="0" w:space="0" w:color="auto"/>
        <w:left w:val="none" w:sz="0" w:space="0" w:color="auto"/>
        <w:bottom w:val="none" w:sz="0" w:space="0" w:color="auto"/>
        <w:right w:val="none" w:sz="0" w:space="0" w:color="auto"/>
      </w:divBdr>
      <w:divsChild>
        <w:div w:id="549728649">
          <w:marLeft w:val="0"/>
          <w:marRight w:val="0"/>
          <w:marTop w:val="0"/>
          <w:marBottom w:val="0"/>
          <w:divBdr>
            <w:top w:val="none" w:sz="0" w:space="0" w:color="auto"/>
            <w:left w:val="none" w:sz="0" w:space="0" w:color="auto"/>
            <w:bottom w:val="none" w:sz="0" w:space="0" w:color="auto"/>
            <w:right w:val="none" w:sz="0" w:space="0" w:color="auto"/>
          </w:divBdr>
          <w:divsChild>
            <w:div w:id="1753548905">
              <w:marLeft w:val="0"/>
              <w:marRight w:val="0"/>
              <w:marTop w:val="0"/>
              <w:marBottom w:val="0"/>
              <w:divBdr>
                <w:top w:val="none" w:sz="0" w:space="0" w:color="auto"/>
                <w:left w:val="none" w:sz="0" w:space="0" w:color="auto"/>
                <w:bottom w:val="none" w:sz="0" w:space="0" w:color="auto"/>
                <w:right w:val="none" w:sz="0" w:space="0" w:color="auto"/>
              </w:divBdr>
              <w:divsChild>
                <w:div w:id="1894197257">
                  <w:marLeft w:val="0"/>
                  <w:marRight w:val="0"/>
                  <w:marTop w:val="0"/>
                  <w:marBottom w:val="0"/>
                  <w:divBdr>
                    <w:top w:val="none" w:sz="0" w:space="0" w:color="auto"/>
                    <w:left w:val="none" w:sz="0" w:space="0" w:color="auto"/>
                    <w:bottom w:val="none" w:sz="0" w:space="0" w:color="auto"/>
                    <w:right w:val="none" w:sz="0" w:space="0" w:color="auto"/>
                  </w:divBdr>
                  <w:divsChild>
                    <w:div w:id="348798603">
                      <w:marLeft w:val="0"/>
                      <w:marRight w:val="0"/>
                      <w:marTop w:val="0"/>
                      <w:marBottom w:val="0"/>
                      <w:divBdr>
                        <w:top w:val="none" w:sz="0" w:space="0" w:color="auto"/>
                        <w:left w:val="none" w:sz="0" w:space="0" w:color="auto"/>
                        <w:bottom w:val="none" w:sz="0" w:space="0" w:color="auto"/>
                        <w:right w:val="none" w:sz="0" w:space="0" w:color="auto"/>
                      </w:divBdr>
                      <w:divsChild>
                        <w:div w:id="626199853">
                          <w:marLeft w:val="0"/>
                          <w:marRight w:val="0"/>
                          <w:marTop w:val="0"/>
                          <w:marBottom w:val="0"/>
                          <w:divBdr>
                            <w:top w:val="none" w:sz="0" w:space="0" w:color="auto"/>
                            <w:left w:val="none" w:sz="0" w:space="0" w:color="auto"/>
                            <w:bottom w:val="none" w:sz="0" w:space="0" w:color="auto"/>
                            <w:right w:val="none" w:sz="0" w:space="0" w:color="auto"/>
                          </w:divBdr>
                          <w:divsChild>
                            <w:div w:id="548228452">
                              <w:marLeft w:val="2700"/>
                              <w:marRight w:val="3960"/>
                              <w:marTop w:val="0"/>
                              <w:marBottom w:val="0"/>
                              <w:divBdr>
                                <w:top w:val="none" w:sz="0" w:space="0" w:color="auto"/>
                                <w:left w:val="none" w:sz="0" w:space="0" w:color="auto"/>
                                <w:bottom w:val="none" w:sz="0" w:space="0" w:color="auto"/>
                                <w:right w:val="none" w:sz="0" w:space="0" w:color="auto"/>
                              </w:divBdr>
                              <w:divsChild>
                                <w:div w:id="1101145799">
                                  <w:marLeft w:val="0"/>
                                  <w:marRight w:val="0"/>
                                  <w:marTop w:val="0"/>
                                  <w:marBottom w:val="0"/>
                                  <w:divBdr>
                                    <w:top w:val="none" w:sz="0" w:space="0" w:color="auto"/>
                                    <w:left w:val="none" w:sz="0" w:space="0" w:color="auto"/>
                                    <w:bottom w:val="none" w:sz="0" w:space="0" w:color="auto"/>
                                    <w:right w:val="none" w:sz="0" w:space="0" w:color="auto"/>
                                  </w:divBdr>
                                  <w:divsChild>
                                    <w:div w:id="1977298275">
                                      <w:marLeft w:val="0"/>
                                      <w:marRight w:val="0"/>
                                      <w:marTop w:val="0"/>
                                      <w:marBottom w:val="0"/>
                                      <w:divBdr>
                                        <w:top w:val="none" w:sz="0" w:space="0" w:color="auto"/>
                                        <w:left w:val="none" w:sz="0" w:space="0" w:color="auto"/>
                                        <w:bottom w:val="none" w:sz="0" w:space="0" w:color="auto"/>
                                        <w:right w:val="none" w:sz="0" w:space="0" w:color="auto"/>
                                      </w:divBdr>
                                      <w:divsChild>
                                        <w:div w:id="2048219962">
                                          <w:marLeft w:val="0"/>
                                          <w:marRight w:val="0"/>
                                          <w:marTop w:val="0"/>
                                          <w:marBottom w:val="0"/>
                                          <w:divBdr>
                                            <w:top w:val="none" w:sz="0" w:space="0" w:color="auto"/>
                                            <w:left w:val="none" w:sz="0" w:space="0" w:color="auto"/>
                                            <w:bottom w:val="none" w:sz="0" w:space="0" w:color="auto"/>
                                            <w:right w:val="none" w:sz="0" w:space="0" w:color="auto"/>
                                          </w:divBdr>
                                          <w:divsChild>
                                            <w:div w:id="10300916">
                                              <w:marLeft w:val="0"/>
                                              <w:marRight w:val="0"/>
                                              <w:marTop w:val="90"/>
                                              <w:marBottom w:val="0"/>
                                              <w:divBdr>
                                                <w:top w:val="none" w:sz="0" w:space="0" w:color="auto"/>
                                                <w:left w:val="none" w:sz="0" w:space="0" w:color="auto"/>
                                                <w:bottom w:val="none" w:sz="0" w:space="0" w:color="auto"/>
                                                <w:right w:val="none" w:sz="0" w:space="0" w:color="auto"/>
                                              </w:divBdr>
                                              <w:divsChild>
                                                <w:div w:id="442379177">
                                                  <w:marLeft w:val="0"/>
                                                  <w:marRight w:val="0"/>
                                                  <w:marTop w:val="0"/>
                                                  <w:marBottom w:val="420"/>
                                                  <w:divBdr>
                                                    <w:top w:val="none" w:sz="0" w:space="0" w:color="auto"/>
                                                    <w:left w:val="none" w:sz="0" w:space="0" w:color="auto"/>
                                                    <w:bottom w:val="none" w:sz="0" w:space="0" w:color="auto"/>
                                                    <w:right w:val="none" w:sz="0" w:space="0" w:color="auto"/>
                                                  </w:divBdr>
                                                  <w:divsChild>
                                                    <w:div w:id="148058466">
                                                      <w:marLeft w:val="0"/>
                                                      <w:marRight w:val="0"/>
                                                      <w:marTop w:val="0"/>
                                                      <w:marBottom w:val="0"/>
                                                      <w:divBdr>
                                                        <w:top w:val="none" w:sz="0" w:space="0" w:color="auto"/>
                                                        <w:left w:val="none" w:sz="0" w:space="0" w:color="auto"/>
                                                        <w:bottom w:val="none" w:sz="0" w:space="0" w:color="auto"/>
                                                        <w:right w:val="none" w:sz="0" w:space="0" w:color="auto"/>
                                                      </w:divBdr>
                                                      <w:divsChild>
                                                        <w:div w:id="538130476">
                                                          <w:marLeft w:val="0"/>
                                                          <w:marRight w:val="0"/>
                                                          <w:marTop w:val="0"/>
                                                          <w:marBottom w:val="0"/>
                                                          <w:divBdr>
                                                            <w:top w:val="single" w:sz="6" w:space="0" w:color="DFE1E5"/>
                                                            <w:left w:val="single" w:sz="6" w:space="0" w:color="DFE1E5"/>
                                                            <w:bottom w:val="single" w:sz="6" w:space="0" w:color="DFE1E5"/>
                                                            <w:right w:val="single" w:sz="6" w:space="0" w:color="DFE1E5"/>
                                                          </w:divBdr>
                                                          <w:divsChild>
                                                            <w:div w:id="1884560090">
                                                              <w:marLeft w:val="0"/>
                                                              <w:marRight w:val="0"/>
                                                              <w:marTop w:val="0"/>
                                                              <w:marBottom w:val="0"/>
                                                              <w:divBdr>
                                                                <w:top w:val="none" w:sz="0" w:space="0" w:color="auto"/>
                                                                <w:left w:val="none" w:sz="0" w:space="0" w:color="auto"/>
                                                                <w:bottom w:val="none" w:sz="0" w:space="0" w:color="auto"/>
                                                                <w:right w:val="none" w:sz="0" w:space="0" w:color="auto"/>
                                                              </w:divBdr>
                                                              <w:divsChild>
                                                                <w:div w:id="859046468">
                                                                  <w:marLeft w:val="0"/>
                                                                  <w:marRight w:val="0"/>
                                                                  <w:marTop w:val="0"/>
                                                                  <w:marBottom w:val="0"/>
                                                                  <w:divBdr>
                                                                    <w:top w:val="none" w:sz="0" w:space="0" w:color="auto"/>
                                                                    <w:left w:val="none" w:sz="0" w:space="0" w:color="auto"/>
                                                                    <w:bottom w:val="none" w:sz="0" w:space="0" w:color="auto"/>
                                                                    <w:right w:val="none" w:sz="0" w:space="0" w:color="auto"/>
                                                                  </w:divBdr>
                                                                  <w:divsChild>
                                                                    <w:div w:id="1783958877">
                                                                      <w:marLeft w:val="0"/>
                                                                      <w:marRight w:val="0"/>
                                                                      <w:marTop w:val="0"/>
                                                                      <w:marBottom w:val="0"/>
                                                                      <w:divBdr>
                                                                        <w:top w:val="none" w:sz="0" w:space="0" w:color="auto"/>
                                                                        <w:left w:val="none" w:sz="0" w:space="0" w:color="auto"/>
                                                                        <w:bottom w:val="none" w:sz="0" w:space="0" w:color="auto"/>
                                                                        <w:right w:val="none" w:sz="0" w:space="0" w:color="auto"/>
                                                                      </w:divBdr>
                                                                      <w:divsChild>
                                                                        <w:div w:id="1385834985">
                                                                          <w:marLeft w:val="0"/>
                                                                          <w:marRight w:val="0"/>
                                                                          <w:marTop w:val="0"/>
                                                                          <w:marBottom w:val="0"/>
                                                                          <w:divBdr>
                                                                            <w:top w:val="none" w:sz="0" w:space="0" w:color="auto"/>
                                                                            <w:left w:val="none" w:sz="0" w:space="0" w:color="auto"/>
                                                                            <w:bottom w:val="none" w:sz="0" w:space="0" w:color="auto"/>
                                                                            <w:right w:val="none" w:sz="0" w:space="0" w:color="auto"/>
                                                                          </w:divBdr>
                                                                          <w:divsChild>
                                                                            <w:div w:id="790244681">
                                                                              <w:marLeft w:val="0"/>
                                                                              <w:marRight w:val="0"/>
                                                                              <w:marTop w:val="0"/>
                                                                              <w:marBottom w:val="0"/>
                                                                              <w:divBdr>
                                                                                <w:top w:val="none" w:sz="0" w:space="0" w:color="auto"/>
                                                                                <w:left w:val="none" w:sz="0" w:space="0" w:color="auto"/>
                                                                                <w:bottom w:val="none" w:sz="0" w:space="0" w:color="auto"/>
                                                                                <w:right w:val="none" w:sz="0" w:space="0" w:color="auto"/>
                                                                              </w:divBdr>
                                                                              <w:divsChild>
                                                                                <w:div w:id="323629507">
                                                                                  <w:marLeft w:val="0"/>
                                                                                  <w:marRight w:val="0"/>
                                                                                  <w:marTop w:val="0"/>
                                                                                  <w:marBottom w:val="0"/>
                                                                                  <w:divBdr>
                                                                                    <w:top w:val="none" w:sz="0" w:space="0" w:color="auto"/>
                                                                                    <w:left w:val="none" w:sz="0" w:space="0" w:color="auto"/>
                                                                                    <w:bottom w:val="none" w:sz="0" w:space="0" w:color="auto"/>
                                                                                    <w:right w:val="none" w:sz="0" w:space="0" w:color="auto"/>
                                                                                  </w:divBdr>
                                                                                  <w:divsChild>
                                                                                    <w:div w:id="201656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9499374">
      <w:bodyDiv w:val="1"/>
      <w:marLeft w:val="0"/>
      <w:marRight w:val="0"/>
      <w:marTop w:val="0"/>
      <w:marBottom w:val="0"/>
      <w:divBdr>
        <w:top w:val="none" w:sz="0" w:space="0" w:color="auto"/>
        <w:left w:val="none" w:sz="0" w:space="0" w:color="auto"/>
        <w:bottom w:val="none" w:sz="0" w:space="0" w:color="auto"/>
        <w:right w:val="none" w:sz="0" w:space="0" w:color="auto"/>
      </w:divBdr>
      <w:divsChild>
        <w:div w:id="139421993">
          <w:marLeft w:val="0"/>
          <w:marRight w:val="0"/>
          <w:marTop w:val="0"/>
          <w:marBottom w:val="0"/>
          <w:divBdr>
            <w:top w:val="dashed" w:sz="2" w:space="0" w:color="FFFFFF"/>
            <w:left w:val="dashed" w:sz="2" w:space="0" w:color="FFFFFF"/>
            <w:bottom w:val="dashed" w:sz="2" w:space="0" w:color="FFFFFF"/>
            <w:right w:val="dashed" w:sz="2" w:space="0" w:color="FFFFFF"/>
          </w:divBdr>
          <w:divsChild>
            <w:div w:id="200751277">
              <w:marLeft w:val="0"/>
              <w:marRight w:val="0"/>
              <w:marTop w:val="0"/>
              <w:marBottom w:val="0"/>
              <w:divBdr>
                <w:top w:val="dashed" w:sz="2" w:space="0" w:color="FFFFFF"/>
                <w:left w:val="dashed" w:sz="2" w:space="0" w:color="FFFFFF"/>
                <w:bottom w:val="dashed" w:sz="2" w:space="0" w:color="FFFFFF"/>
                <w:right w:val="dashed" w:sz="2" w:space="0" w:color="FFFFFF"/>
              </w:divBdr>
            </w:div>
            <w:div w:id="1416315265">
              <w:marLeft w:val="0"/>
              <w:marRight w:val="0"/>
              <w:marTop w:val="0"/>
              <w:marBottom w:val="0"/>
              <w:divBdr>
                <w:top w:val="dashed" w:sz="2" w:space="0" w:color="FFFFFF"/>
                <w:left w:val="dashed" w:sz="2" w:space="0" w:color="FFFFFF"/>
                <w:bottom w:val="dashed" w:sz="2" w:space="0" w:color="FFFFFF"/>
                <w:right w:val="dashed" w:sz="2" w:space="0" w:color="FFFFFF"/>
              </w:divBdr>
            </w:div>
            <w:div w:id="18696354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16648206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81294588">
      <w:bodyDiv w:val="1"/>
      <w:marLeft w:val="0"/>
      <w:marRight w:val="0"/>
      <w:marTop w:val="0"/>
      <w:marBottom w:val="0"/>
      <w:divBdr>
        <w:top w:val="none" w:sz="0" w:space="0" w:color="auto"/>
        <w:left w:val="none" w:sz="0" w:space="0" w:color="auto"/>
        <w:bottom w:val="none" w:sz="0" w:space="0" w:color="auto"/>
        <w:right w:val="none" w:sz="0" w:space="0" w:color="auto"/>
      </w:divBdr>
    </w:div>
    <w:div w:id="1796866058">
      <w:bodyDiv w:val="1"/>
      <w:marLeft w:val="0"/>
      <w:marRight w:val="0"/>
      <w:marTop w:val="0"/>
      <w:marBottom w:val="0"/>
      <w:divBdr>
        <w:top w:val="none" w:sz="0" w:space="0" w:color="auto"/>
        <w:left w:val="none" w:sz="0" w:space="0" w:color="auto"/>
        <w:bottom w:val="none" w:sz="0" w:space="0" w:color="auto"/>
        <w:right w:val="none" w:sz="0" w:space="0" w:color="auto"/>
      </w:divBdr>
    </w:div>
    <w:div w:id="1800764128">
      <w:bodyDiv w:val="1"/>
      <w:marLeft w:val="0"/>
      <w:marRight w:val="0"/>
      <w:marTop w:val="0"/>
      <w:marBottom w:val="0"/>
      <w:divBdr>
        <w:top w:val="none" w:sz="0" w:space="0" w:color="auto"/>
        <w:left w:val="none" w:sz="0" w:space="0" w:color="auto"/>
        <w:bottom w:val="none" w:sz="0" w:space="0" w:color="auto"/>
        <w:right w:val="none" w:sz="0" w:space="0" w:color="auto"/>
      </w:divBdr>
    </w:div>
    <w:div w:id="1894808206">
      <w:bodyDiv w:val="1"/>
      <w:marLeft w:val="0"/>
      <w:marRight w:val="0"/>
      <w:marTop w:val="0"/>
      <w:marBottom w:val="0"/>
      <w:divBdr>
        <w:top w:val="none" w:sz="0" w:space="0" w:color="auto"/>
        <w:left w:val="none" w:sz="0" w:space="0" w:color="auto"/>
        <w:bottom w:val="none" w:sz="0" w:space="0" w:color="auto"/>
        <w:right w:val="none" w:sz="0" w:space="0" w:color="auto"/>
      </w:divBdr>
      <w:divsChild>
        <w:div w:id="293483848">
          <w:marLeft w:val="0"/>
          <w:marRight w:val="0"/>
          <w:marTop w:val="0"/>
          <w:marBottom w:val="0"/>
          <w:divBdr>
            <w:top w:val="dashed" w:sz="2" w:space="0" w:color="FFFFFF"/>
            <w:left w:val="dashed" w:sz="2" w:space="0" w:color="FFFFFF"/>
            <w:bottom w:val="dashed" w:sz="2" w:space="0" w:color="FFFFFF"/>
            <w:right w:val="dashed" w:sz="2" w:space="0" w:color="FFFFFF"/>
          </w:divBdr>
        </w:div>
        <w:div w:id="1628008635">
          <w:marLeft w:val="0"/>
          <w:marRight w:val="0"/>
          <w:marTop w:val="0"/>
          <w:marBottom w:val="0"/>
          <w:divBdr>
            <w:top w:val="dashed" w:sz="2" w:space="0" w:color="FFFFFF"/>
            <w:left w:val="dashed" w:sz="2" w:space="0" w:color="FFFFFF"/>
            <w:bottom w:val="dashed" w:sz="2" w:space="0" w:color="FFFFFF"/>
            <w:right w:val="dashed" w:sz="2" w:space="0" w:color="FFFFFF"/>
          </w:divBdr>
          <w:divsChild>
            <w:div w:id="8964280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905294732">
      <w:bodyDiv w:val="1"/>
      <w:marLeft w:val="0"/>
      <w:marRight w:val="0"/>
      <w:marTop w:val="0"/>
      <w:marBottom w:val="0"/>
      <w:divBdr>
        <w:top w:val="none" w:sz="0" w:space="0" w:color="auto"/>
        <w:left w:val="none" w:sz="0" w:space="0" w:color="auto"/>
        <w:bottom w:val="none" w:sz="0" w:space="0" w:color="auto"/>
        <w:right w:val="none" w:sz="0" w:space="0" w:color="auto"/>
      </w:divBdr>
    </w:div>
    <w:div w:id="1924603118">
      <w:bodyDiv w:val="1"/>
      <w:marLeft w:val="0"/>
      <w:marRight w:val="0"/>
      <w:marTop w:val="0"/>
      <w:marBottom w:val="0"/>
      <w:divBdr>
        <w:top w:val="none" w:sz="0" w:space="0" w:color="auto"/>
        <w:left w:val="none" w:sz="0" w:space="0" w:color="auto"/>
        <w:bottom w:val="none" w:sz="0" w:space="0" w:color="auto"/>
        <w:right w:val="none" w:sz="0" w:space="0" w:color="auto"/>
      </w:divBdr>
    </w:div>
    <w:div w:id="1942912729">
      <w:bodyDiv w:val="1"/>
      <w:marLeft w:val="0"/>
      <w:marRight w:val="0"/>
      <w:marTop w:val="0"/>
      <w:marBottom w:val="0"/>
      <w:divBdr>
        <w:top w:val="none" w:sz="0" w:space="0" w:color="auto"/>
        <w:left w:val="none" w:sz="0" w:space="0" w:color="auto"/>
        <w:bottom w:val="none" w:sz="0" w:space="0" w:color="auto"/>
        <w:right w:val="none" w:sz="0" w:space="0" w:color="auto"/>
      </w:divBdr>
    </w:div>
    <w:div w:id="2040354225">
      <w:bodyDiv w:val="1"/>
      <w:marLeft w:val="0"/>
      <w:marRight w:val="0"/>
      <w:marTop w:val="0"/>
      <w:marBottom w:val="0"/>
      <w:divBdr>
        <w:top w:val="none" w:sz="0" w:space="0" w:color="auto"/>
        <w:left w:val="none" w:sz="0" w:space="0" w:color="auto"/>
        <w:bottom w:val="none" w:sz="0" w:space="0" w:color="auto"/>
        <w:right w:val="none" w:sz="0" w:space="0" w:color="auto"/>
      </w:divBdr>
    </w:div>
    <w:div w:id="2048019196">
      <w:bodyDiv w:val="1"/>
      <w:marLeft w:val="0"/>
      <w:marRight w:val="0"/>
      <w:marTop w:val="0"/>
      <w:marBottom w:val="0"/>
      <w:divBdr>
        <w:top w:val="none" w:sz="0" w:space="0" w:color="auto"/>
        <w:left w:val="none" w:sz="0" w:space="0" w:color="auto"/>
        <w:bottom w:val="none" w:sz="0" w:space="0" w:color="auto"/>
        <w:right w:val="none" w:sz="0" w:space="0" w:color="auto"/>
      </w:divBdr>
    </w:div>
    <w:div w:id="2066298921">
      <w:bodyDiv w:val="1"/>
      <w:marLeft w:val="0"/>
      <w:marRight w:val="0"/>
      <w:marTop w:val="0"/>
      <w:marBottom w:val="0"/>
      <w:divBdr>
        <w:top w:val="none" w:sz="0" w:space="0" w:color="auto"/>
        <w:left w:val="none" w:sz="0" w:space="0" w:color="auto"/>
        <w:bottom w:val="none" w:sz="0" w:space="0" w:color="auto"/>
        <w:right w:val="none" w:sz="0" w:space="0" w:color="auto"/>
      </w:divBdr>
      <w:divsChild>
        <w:div w:id="1958752449">
          <w:marLeft w:val="0"/>
          <w:marRight w:val="0"/>
          <w:marTop w:val="0"/>
          <w:marBottom w:val="0"/>
          <w:divBdr>
            <w:top w:val="none" w:sz="0" w:space="0" w:color="auto"/>
            <w:left w:val="none" w:sz="0" w:space="0" w:color="auto"/>
            <w:bottom w:val="none" w:sz="0" w:space="0" w:color="auto"/>
            <w:right w:val="none" w:sz="0" w:space="0" w:color="auto"/>
          </w:divBdr>
          <w:divsChild>
            <w:div w:id="394474526">
              <w:marLeft w:val="0"/>
              <w:marRight w:val="0"/>
              <w:marTop w:val="0"/>
              <w:marBottom w:val="0"/>
              <w:divBdr>
                <w:top w:val="none" w:sz="0" w:space="0" w:color="auto"/>
                <w:left w:val="none" w:sz="0" w:space="0" w:color="auto"/>
                <w:bottom w:val="none" w:sz="0" w:space="0" w:color="auto"/>
                <w:right w:val="none" w:sz="0" w:space="0" w:color="auto"/>
              </w:divBdr>
              <w:divsChild>
                <w:div w:id="264197520">
                  <w:marLeft w:val="0"/>
                  <w:marRight w:val="0"/>
                  <w:marTop w:val="0"/>
                  <w:marBottom w:val="0"/>
                  <w:divBdr>
                    <w:top w:val="none" w:sz="0" w:space="0" w:color="auto"/>
                    <w:left w:val="none" w:sz="0" w:space="0" w:color="auto"/>
                    <w:bottom w:val="none" w:sz="0" w:space="0" w:color="auto"/>
                    <w:right w:val="none" w:sz="0" w:space="0" w:color="auto"/>
                  </w:divBdr>
                  <w:divsChild>
                    <w:div w:id="1233933201">
                      <w:marLeft w:val="0"/>
                      <w:marRight w:val="0"/>
                      <w:marTop w:val="0"/>
                      <w:marBottom w:val="0"/>
                      <w:divBdr>
                        <w:top w:val="none" w:sz="0" w:space="0" w:color="auto"/>
                        <w:left w:val="none" w:sz="0" w:space="0" w:color="auto"/>
                        <w:bottom w:val="none" w:sz="0" w:space="0" w:color="auto"/>
                        <w:right w:val="none" w:sz="0" w:space="0" w:color="auto"/>
                      </w:divBdr>
                      <w:divsChild>
                        <w:div w:id="1822381371">
                          <w:marLeft w:val="0"/>
                          <w:marRight w:val="0"/>
                          <w:marTop w:val="0"/>
                          <w:marBottom w:val="0"/>
                          <w:divBdr>
                            <w:top w:val="none" w:sz="0" w:space="0" w:color="auto"/>
                            <w:left w:val="none" w:sz="0" w:space="0" w:color="auto"/>
                            <w:bottom w:val="none" w:sz="0" w:space="0" w:color="auto"/>
                            <w:right w:val="none" w:sz="0" w:space="0" w:color="auto"/>
                          </w:divBdr>
                          <w:divsChild>
                            <w:div w:id="1980726293">
                              <w:marLeft w:val="2700"/>
                              <w:marRight w:val="3960"/>
                              <w:marTop w:val="0"/>
                              <w:marBottom w:val="0"/>
                              <w:divBdr>
                                <w:top w:val="none" w:sz="0" w:space="0" w:color="auto"/>
                                <w:left w:val="none" w:sz="0" w:space="0" w:color="auto"/>
                                <w:bottom w:val="none" w:sz="0" w:space="0" w:color="auto"/>
                                <w:right w:val="none" w:sz="0" w:space="0" w:color="auto"/>
                              </w:divBdr>
                              <w:divsChild>
                                <w:div w:id="1934707296">
                                  <w:marLeft w:val="0"/>
                                  <w:marRight w:val="0"/>
                                  <w:marTop w:val="0"/>
                                  <w:marBottom w:val="0"/>
                                  <w:divBdr>
                                    <w:top w:val="none" w:sz="0" w:space="0" w:color="auto"/>
                                    <w:left w:val="none" w:sz="0" w:space="0" w:color="auto"/>
                                    <w:bottom w:val="none" w:sz="0" w:space="0" w:color="auto"/>
                                    <w:right w:val="none" w:sz="0" w:space="0" w:color="auto"/>
                                  </w:divBdr>
                                  <w:divsChild>
                                    <w:div w:id="774519908">
                                      <w:marLeft w:val="0"/>
                                      <w:marRight w:val="0"/>
                                      <w:marTop w:val="0"/>
                                      <w:marBottom w:val="0"/>
                                      <w:divBdr>
                                        <w:top w:val="none" w:sz="0" w:space="0" w:color="auto"/>
                                        <w:left w:val="none" w:sz="0" w:space="0" w:color="auto"/>
                                        <w:bottom w:val="none" w:sz="0" w:space="0" w:color="auto"/>
                                        <w:right w:val="none" w:sz="0" w:space="0" w:color="auto"/>
                                      </w:divBdr>
                                      <w:divsChild>
                                        <w:div w:id="343243245">
                                          <w:marLeft w:val="0"/>
                                          <w:marRight w:val="0"/>
                                          <w:marTop w:val="0"/>
                                          <w:marBottom w:val="0"/>
                                          <w:divBdr>
                                            <w:top w:val="none" w:sz="0" w:space="0" w:color="auto"/>
                                            <w:left w:val="none" w:sz="0" w:space="0" w:color="auto"/>
                                            <w:bottom w:val="none" w:sz="0" w:space="0" w:color="auto"/>
                                            <w:right w:val="none" w:sz="0" w:space="0" w:color="auto"/>
                                          </w:divBdr>
                                          <w:divsChild>
                                            <w:div w:id="511336278">
                                              <w:marLeft w:val="0"/>
                                              <w:marRight w:val="0"/>
                                              <w:marTop w:val="90"/>
                                              <w:marBottom w:val="0"/>
                                              <w:divBdr>
                                                <w:top w:val="none" w:sz="0" w:space="0" w:color="auto"/>
                                                <w:left w:val="none" w:sz="0" w:space="0" w:color="auto"/>
                                                <w:bottom w:val="none" w:sz="0" w:space="0" w:color="auto"/>
                                                <w:right w:val="none" w:sz="0" w:space="0" w:color="auto"/>
                                              </w:divBdr>
                                              <w:divsChild>
                                                <w:div w:id="1689603999">
                                                  <w:marLeft w:val="0"/>
                                                  <w:marRight w:val="0"/>
                                                  <w:marTop w:val="0"/>
                                                  <w:marBottom w:val="420"/>
                                                  <w:divBdr>
                                                    <w:top w:val="none" w:sz="0" w:space="0" w:color="auto"/>
                                                    <w:left w:val="none" w:sz="0" w:space="0" w:color="auto"/>
                                                    <w:bottom w:val="none" w:sz="0" w:space="0" w:color="auto"/>
                                                    <w:right w:val="none" w:sz="0" w:space="0" w:color="auto"/>
                                                  </w:divBdr>
                                                  <w:divsChild>
                                                    <w:div w:id="2108193523">
                                                      <w:marLeft w:val="0"/>
                                                      <w:marRight w:val="0"/>
                                                      <w:marTop w:val="0"/>
                                                      <w:marBottom w:val="0"/>
                                                      <w:divBdr>
                                                        <w:top w:val="none" w:sz="0" w:space="0" w:color="auto"/>
                                                        <w:left w:val="none" w:sz="0" w:space="0" w:color="auto"/>
                                                        <w:bottom w:val="none" w:sz="0" w:space="0" w:color="auto"/>
                                                        <w:right w:val="none" w:sz="0" w:space="0" w:color="auto"/>
                                                      </w:divBdr>
                                                      <w:divsChild>
                                                        <w:div w:id="1038815129">
                                                          <w:marLeft w:val="0"/>
                                                          <w:marRight w:val="0"/>
                                                          <w:marTop w:val="0"/>
                                                          <w:marBottom w:val="0"/>
                                                          <w:divBdr>
                                                            <w:top w:val="single" w:sz="6" w:space="0" w:color="DFE1E5"/>
                                                            <w:left w:val="single" w:sz="6" w:space="0" w:color="DFE1E5"/>
                                                            <w:bottom w:val="single" w:sz="6" w:space="0" w:color="DFE1E5"/>
                                                            <w:right w:val="single" w:sz="6" w:space="0" w:color="DFE1E5"/>
                                                          </w:divBdr>
                                                          <w:divsChild>
                                                            <w:div w:id="1062797570">
                                                              <w:marLeft w:val="0"/>
                                                              <w:marRight w:val="0"/>
                                                              <w:marTop w:val="0"/>
                                                              <w:marBottom w:val="0"/>
                                                              <w:divBdr>
                                                                <w:top w:val="none" w:sz="0" w:space="0" w:color="auto"/>
                                                                <w:left w:val="none" w:sz="0" w:space="0" w:color="auto"/>
                                                                <w:bottom w:val="none" w:sz="0" w:space="0" w:color="auto"/>
                                                                <w:right w:val="none" w:sz="0" w:space="0" w:color="auto"/>
                                                              </w:divBdr>
                                                              <w:divsChild>
                                                                <w:div w:id="2018337834">
                                                                  <w:marLeft w:val="0"/>
                                                                  <w:marRight w:val="0"/>
                                                                  <w:marTop w:val="0"/>
                                                                  <w:marBottom w:val="0"/>
                                                                  <w:divBdr>
                                                                    <w:top w:val="none" w:sz="0" w:space="0" w:color="auto"/>
                                                                    <w:left w:val="none" w:sz="0" w:space="0" w:color="auto"/>
                                                                    <w:bottom w:val="none" w:sz="0" w:space="0" w:color="auto"/>
                                                                    <w:right w:val="none" w:sz="0" w:space="0" w:color="auto"/>
                                                                  </w:divBdr>
                                                                  <w:divsChild>
                                                                    <w:div w:id="718479509">
                                                                      <w:marLeft w:val="0"/>
                                                                      <w:marRight w:val="0"/>
                                                                      <w:marTop w:val="0"/>
                                                                      <w:marBottom w:val="0"/>
                                                                      <w:divBdr>
                                                                        <w:top w:val="none" w:sz="0" w:space="0" w:color="auto"/>
                                                                        <w:left w:val="none" w:sz="0" w:space="0" w:color="auto"/>
                                                                        <w:bottom w:val="none" w:sz="0" w:space="0" w:color="auto"/>
                                                                        <w:right w:val="none" w:sz="0" w:space="0" w:color="auto"/>
                                                                      </w:divBdr>
                                                                      <w:divsChild>
                                                                        <w:div w:id="1538393066">
                                                                          <w:marLeft w:val="0"/>
                                                                          <w:marRight w:val="0"/>
                                                                          <w:marTop w:val="0"/>
                                                                          <w:marBottom w:val="0"/>
                                                                          <w:divBdr>
                                                                            <w:top w:val="none" w:sz="0" w:space="0" w:color="auto"/>
                                                                            <w:left w:val="none" w:sz="0" w:space="0" w:color="auto"/>
                                                                            <w:bottom w:val="none" w:sz="0" w:space="0" w:color="auto"/>
                                                                            <w:right w:val="none" w:sz="0" w:space="0" w:color="auto"/>
                                                                          </w:divBdr>
                                                                          <w:divsChild>
                                                                            <w:div w:id="430663469">
                                                                              <w:marLeft w:val="0"/>
                                                                              <w:marRight w:val="0"/>
                                                                              <w:marTop w:val="0"/>
                                                                              <w:marBottom w:val="0"/>
                                                                              <w:divBdr>
                                                                                <w:top w:val="none" w:sz="0" w:space="0" w:color="auto"/>
                                                                                <w:left w:val="none" w:sz="0" w:space="0" w:color="auto"/>
                                                                                <w:bottom w:val="none" w:sz="0" w:space="0" w:color="auto"/>
                                                                                <w:right w:val="none" w:sz="0" w:space="0" w:color="auto"/>
                                                                              </w:divBdr>
                                                                              <w:divsChild>
                                                                                <w:div w:id="1675648127">
                                                                                  <w:marLeft w:val="0"/>
                                                                                  <w:marRight w:val="0"/>
                                                                                  <w:marTop w:val="0"/>
                                                                                  <w:marBottom w:val="0"/>
                                                                                  <w:divBdr>
                                                                                    <w:top w:val="none" w:sz="0" w:space="0" w:color="auto"/>
                                                                                    <w:left w:val="none" w:sz="0" w:space="0" w:color="auto"/>
                                                                                    <w:bottom w:val="none" w:sz="0" w:space="0" w:color="auto"/>
                                                                                    <w:right w:val="none" w:sz="0" w:space="0" w:color="auto"/>
                                                                                  </w:divBdr>
                                                                                  <w:divsChild>
                                                                                    <w:div w:id="35824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5463531">
      <w:bodyDiv w:val="1"/>
      <w:marLeft w:val="0"/>
      <w:marRight w:val="0"/>
      <w:marTop w:val="0"/>
      <w:marBottom w:val="0"/>
      <w:divBdr>
        <w:top w:val="none" w:sz="0" w:space="0" w:color="auto"/>
        <w:left w:val="none" w:sz="0" w:space="0" w:color="auto"/>
        <w:bottom w:val="none" w:sz="0" w:space="0" w:color="auto"/>
        <w:right w:val="none" w:sz="0" w:space="0" w:color="auto"/>
      </w:divBdr>
    </w:div>
    <w:div w:id="2076271749">
      <w:bodyDiv w:val="1"/>
      <w:marLeft w:val="0"/>
      <w:marRight w:val="0"/>
      <w:marTop w:val="0"/>
      <w:marBottom w:val="0"/>
      <w:divBdr>
        <w:top w:val="none" w:sz="0" w:space="0" w:color="auto"/>
        <w:left w:val="none" w:sz="0" w:space="0" w:color="auto"/>
        <w:bottom w:val="none" w:sz="0" w:space="0" w:color="auto"/>
        <w:right w:val="none" w:sz="0" w:space="0" w:color="auto"/>
      </w:divBdr>
    </w:div>
    <w:div w:id="2080323179">
      <w:bodyDiv w:val="1"/>
      <w:marLeft w:val="0"/>
      <w:marRight w:val="0"/>
      <w:marTop w:val="0"/>
      <w:marBottom w:val="0"/>
      <w:divBdr>
        <w:top w:val="none" w:sz="0" w:space="0" w:color="auto"/>
        <w:left w:val="none" w:sz="0" w:space="0" w:color="auto"/>
        <w:bottom w:val="none" w:sz="0" w:space="0" w:color="auto"/>
        <w:right w:val="none" w:sz="0" w:space="0" w:color="auto"/>
      </w:divBdr>
      <w:divsChild>
        <w:div w:id="1442586">
          <w:marLeft w:val="0"/>
          <w:marRight w:val="0"/>
          <w:marTop w:val="0"/>
          <w:marBottom w:val="0"/>
          <w:divBdr>
            <w:top w:val="none" w:sz="0" w:space="0" w:color="auto"/>
            <w:left w:val="none" w:sz="0" w:space="0" w:color="auto"/>
            <w:bottom w:val="none" w:sz="0" w:space="0" w:color="auto"/>
            <w:right w:val="none" w:sz="0" w:space="0" w:color="auto"/>
          </w:divBdr>
          <w:divsChild>
            <w:div w:id="489753155">
              <w:marLeft w:val="0"/>
              <w:marRight w:val="0"/>
              <w:marTop w:val="0"/>
              <w:marBottom w:val="0"/>
              <w:divBdr>
                <w:top w:val="none" w:sz="0" w:space="0" w:color="auto"/>
                <w:left w:val="none" w:sz="0" w:space="0" w:color="auto"/>
                <w:bottom w:val="none" w:sz="0" w:space="0" w:color="auto"/>
                <w:right w:val="none" w:sz="0" w:space="0" w:color="auto"/>
              </w:divBdr>
              <w:divsChild>
                <w:div w:id="550969260">
                  <w:marLeft w:val="0"/>
                  <w:marRight w:val="0"/>
                  <w:marTop w:val="0"/>
                  <w:marBottom w:val="0"/>
                  <w:divBdr>
                    <w:top w:val="none" w:sz="0" w:space="0" w:color="auto"/>
                    <w:left w:val="none" w:sz="0" w:space="0" w:color="auto"/>
                    <w:bottom w:val="none" w:sz="0" w:space="0" w:color="auto"/>
                    <w:right w:val="none" w:sz="0" w:space="0" w:color="auto"/>
                  </w:divBdr>
                </w:div>
              </w:divsChild>
            </w:div>
            <w:div w:id="714159751">
              <w:marLeft w:val="0"/>
              <w:marRight w:val="0"/>
              <w:marTop w:val="0"/>
              <w:marBottom w:val="0"/>
              <w:divBdr>
                <w:top w:val="none" w:sz="0" w:space="0" w:color="auto"/>
                <w:left w:val="none" w:sz="0" w:space="0" w:color="auto"/>
                <w:bottom w:val="none" w:sz="0" w:space="0" w:color="auto"/>
                <w:right w:val="none" w:sz="0" w:space="0" w:color="auto"/>
              </w:divBdr>
              <w:divsChild>
                <w:div w:id="1091974876">
                  <w:marLeft w:val="0"/>
                  <w:marRight w:val="0"/>
                  <w:marTop w:val="0"/>
                  <w:marBottom w:val="0"/>
                  <w:divBdr>
                    <w:top w:val="none" w:sz="0" w:space="0" w:color="auto"/>
                    <w:left w:val="none" w:sz="0" w:space="0" w:color="auto"/>
                    <w:bottom w:val="none" w:sz="0" w:space="0" w:color="auto"/>
                    <w:right w:val="none" w:sz="0" w:space="0" w:color="auto"/>
                  </w:divBdr>
                </w:div>
              </w:divsChild>
            </w:div>
            <w:div w:id="1431970729">
              <w:marLeft w:val="0"/>
              <w:marRight w:val="0"/>
              <w:marTop w:val="0"/>
              <w:marBottom w:val="0"/>
              <w:divBdr>
                <w:top w:val="none" w:sz="0" w:space="0" w:color="auto"/>
                <w:left w:val="none" w:sz="0" w:space="0" w:color="auto"/>
                <w:bottom w:val="none" w:sz="0" w:space="0" w:color="auto"/>
                <w:right w:val="none" w:sz="0" w:space="0" w:color="auto"/>
              </w:divBdr>
              <w:divsChild>
                <w:div w:id="881136720">
                  <w:marLeft w:val="0"/>
                  <w:marRight w:val="0"/>
                  <w:marTop w:val="0"/>
                  <w:marBottom w:val="0"/>
                  <w:divBdr>
                    <w:top w:val="none" w:sz="0" w:space="0" w:color="auto"/>
                    <w:left w:val="none" w:sz="0" w:space="0" w:color="auto"/>
                    <w:bottom w:val="none" w:sz="0" w:space="0" w:color="auto"/>
                    <w:right w:val="none" w:sz="0" w:space="0" w:color="auto"/>
                  </w:divBdr>
                </w:div>
              </w:divsChild>
            </w:div>
            <w:div w:id="2147311342">
              <w:marLeft w:val="0"/>
              <w:marRight w:val="0"/>
              <w:marTop w:val="0"/>
              <w:marBottom w:val="0"/>
              <w:divBdr>
                <w:top w:val="none" w:sz="0" w:space="0" w:color="auto"/>
                <w:left w:val="none" w:sz="0" w:space="0" w:color="auto"/>
                <w:bottom w:val="none" w:sz="0" w:space="0" w:color="auto"/>
                <w:right w:val="none" w:sz="0" w:space="0" w:color="auto"/>
              </w:divBdr>
              <w:divsChild>
                <w:div w:id="3154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713016">
      <w:bodyDiv w:val="1"/>
      <w:marLeft w:val="0"/>
      <w:marRight w:val="0"/>
      <w:marTop w:val="0"/>
      <w:marBottom w:val="0"/>
      <w:divBdr>
        <w:top w:val="none" w:sz="0" w:space="0" w:color="auto"/>
        <w:left w:val="none" w:sz="0" w:space="0" w:color="auto"/>
        <w:bottom w:val="none" w:sz="0" w:space="0" w:color="auto"/>
        <w:right w:val="none" w:sz="0" w:space="0" w:color="auto"/>
      </w:divBdr>
    </w:div>
    <w:div w:id="2125035533">
      <w:bodyDiv w:val="1"/>
      <w:marLeft w:val="0"/>
      <w:marRight w:val="0"/>
      <w:marTop w:val="0"/>
      <w:marBottom w:val="0"/>
      <w:divBdr>
        <w:top w:val="none" w:sz="0" w:space="0" w:color="auto"/>
        <w:left w:val="none" w:sz="0" w:space="0" w:color="auto"/>
        <w:bottom w:val="none" w:sz="0" w:space="0" w:color="auto"/>
        <w:right w:val="none" w:sz="0" w:space="0" w:color="auto"/>
      </w:divBdr>
      <w:divsChild>
        <w:div w:id="1456094863">
          <w:marLeft w:val="0"/>
          <w:marRight w:val="0"/>
          <w:marTop w:val="0"/>
          <w:marBottom w:val="0"/>
          <w:divBdr>
            <w:top w:val="none" w:sz="0" w:space="0" w:color="auto"/>
            <w:left w:val="none" w:sz="0" w:space="0" w:color="auto"/>
            <w:bottom w:val="none" w:sz="0" w:space="0" w:color="auto"/>
            <w:right w:val="none" w:sz="0" w:space="0" w:color="auto"/>
          </w:divBdr>
          <w:divsChild>
            <w:div w:id="1631284571">
              <w:marLeft w:val="0"/>
              <w:marRight w:val="0"/>
              <w:marTop w:val="0"/>
              <w:marBottom w:val="0"/>
              <w:divBdr>
                <w:top w:val="none" w:sz="0" w:space="0" w:color="auto"/>
                <w:left w:val="none" w:sz="0" w:space="0" w:color="auto"/>
                <w:bottom w:val="none" w:sz="0" w:space="0" w:color="auto"/>
                <w:right w:val="none" w:sz="0" w:space="0" w:color="auto"/>
              </w:divBdr>
              <w:divsChild>
                <w:div w:id="63260793">
                  <w:marLeft w:val="0"/>
                  <w:marRight w:val="0"/>
                  <w:marTop w:val="0"/>
                  <w:marBottom w:val="0"/>
                  <w:divBdr>
                    <w:top w:val="none" w:sz="0" w:space="0" w:color="auto"/>
                    <w:left w:val="none" w:sz="0" w:space="0" w:color="auto"/>
                    <w:bottom w:val="none" w:sz="0" w:space="0" w:color="auto"/>
                    <w:right w:val="none" w:sz="0" w:space="0" w:color="auto"/>
                  </w:divBdr>
                  <w:divsChild>
                    <w:div w:id="736899849">
                      <w:marLeft w:val="0"/>
                      <w:marRight w:val="0"/>
                      <w:marTop w:val="0"/>
                      <w:marBottom w:val="0"/>
                      <w:divBdr>
                        <w:top w:val="none" w:sz="0" w:space="0" w:color="auto"/>
                        <w:left w:val="none" w:sz="0" w:space="0" w:color="auto"/>
                        <w:bottom w:val="none" w:sz="0" w:space="0" w:color="auto"/>
                        <w:right w:val="none" w:sz="0" w:space="0" w:color="auto"/>
                      </w:divBdr>
                      <w:divsChild>
                        <w:div w:id="1679112154">
                          <w:marLeft w:val="0"/>
                          <w:marRight w:val="0"/>
                          <w:marTop w:val="0"/>
                          <w:marBottom w:val="0"/>
                          <w:divBdr>
                            <w:top w:val="none" w:sz="0" w:space="0" w:color="auto"/>
                            <w:left w:val="none" w:sz="0" w:space="0" w:color="auto"/>
                            <w:bottom w:val="none" w:sz="0" w:space="0" w:color="auto"/>
                            <w:right w:val="none" w:sz="0" w:space="0" w:color="auto"/>
                          </w:divBdr>
                          <w:divsChild>
                            <w:div w:id="1644002158">
                              <w:marLeft w:val="2700"/>
                              <w:marRight w:val="3960"/>
                              <w:marTop w:val="0"/>
                              <w:marBottom w:val="0"/>
                              <w:divBdr>
                                <w:top w:val="none" w:sz="0" w:space="0" w:color="auto"/>
                                <w:left w:val="none" w:sz="0" w:space="0" w:color="auto"/>
                                <w:bottom w:val="none" w:sz="0" w:space="0" w:color="auto"/>
                                <w:right w:val="none" w:sz="0" w:space="0" w:color="auto"/>
                              </w:divBdr>
                              <w:divsChild>
                                <w:div w:id="1151947447">
                                  <w:marLeft w:val="0"/>
                                  <w:marRight w:val="0"/>
                                  <w:marTop w:val="0"/>
                                  <w:marBottom w:val="0"/>
                                  <w:divBdr>
                                    <w:top w:val="none" w:sz="0" w:space="0" w:color="auto"/>
                                    <w:left w:val="none" w:sz="0" w:space="0" w:color="auto"/>
                                    <w:bottom w:val="none" w:sz="0" w:space="0" w:color="auto"/>
                                    <w:right w:val="none" w:sz="0" w:space="0" w:color="auto"/>
                                  </w:divBdr>
                                  <w:divsChild>
                                    <w:div w:id="688681233">
                                      <w:marLeft w:val="0"/>
                                      <w:marRight w:val="0"/>
                                      <w:marTop w:val="0"/>
                                      <w:marBottom w:val="0"/>
                                      <w:divBdr>
                                        <w:top w:val="none" w:sz="0" w:space="0" w:color="auto"/>
                                        <w:left w:val="none" w:sz="0" w:space="0" w:color="auto"/>
                                        <w:bottom w:val="none" w:sz="0" w:space="0" w:color="auto"/>
                                        <w:right w:val="none" w:sz="0" w:space="0" w:color="auto"/>
                                      </w:divBdr>
                                      <w:divsChild>
                                        <w:div w:id="1439521356">
                                          <w:marLeft w:val="0"/>
                                          <w:marRight w:val="0"/>
                                          <w:marTop w:val="0"/>
                                          <w:marBottom w:val="0"/>
                                          <w:divBdr>
                                            <w:top w:val="none" w:sz="0" w:space="0" w:color="auto"/>
                                            <w:left w:val="none" w:sz="0" w:space="0" w:color="auto"/>
                                            <w:bottom w:val="none" w:sz="0" w:space="0" w:color="auto"/>
                                            <w:right w:val="none" w:sz="0" w:space="0" w:color="auto"/>
                                          </w:divBdr>
                                          <w:divsChild>
                                            <w:div w:id="1320574918">
                                              <w:marLeft w:val="0"/>
                                              <w:marRight w:val="0"/>
                                              <w:marTop w:val="90"/>
                                              <w:marBottom w:val="0"/>
                                              <w:divBdr>
                                                <w:top w:val="none" w:sz="0" w:space="0" w:color="auto"/>
                                                <w:left w:val="none" w:sz="0" w:space="0" w:color="auto"/>
                                                <w:bottom w:val="none" w:sz="0" w:space="0" w:color="auto"/>
                                                <w:right w:val="none" w:sz="0" w:space="0" w:color="auto"/>
                                              </w:divBdr>
                                              <w:divsChild>
                                                <w:div w:id="1163353203">
                                                  <w:marLeft w:val="0"/>
                                                  <w:marRight w:val="0"/>
                                                  <w:marTop w:val="0"/>
                                                  <w:marBottom w:val="420"/>
                                                  <w:divBdr>
                                                    <w:top w:val="none" w:sz="0" w:space="0" w:color="auto"/>
                                                    <w:left w:val="none" w:sz="0" w:space="0" w:color="auto"/>
                                                    <w:bottom w:val="none" w:sz="0" w:space="0" w:color="auto"/>
                                                    <w:right w:val="none" w:sz="0" w:space="0" w:color="auto"/>
                                                  </w:divBdr>
                                                  <w:divsChild>
                                                    <w:div w:id="817693491">
                                                      <w:marLeft w:val="0"/>
                                                      <w:marRight w:val="0"/>
                                                      <w:marTop w:val="0"/>
                                                      <w:marBottom w:val="0"/>
                                                      <w:divBdr>
                                                        <w:top w:val="none" w:sz="0" w:space="0" w:color="auto"/>
                                                        <w:left w:val="none" w:sz="0" w:space="0" w:color="auto"/>
                                                        <w:bottom w:val="none" w:sz="0" w:space="0" w:color="auto"/>
                                                        <w:right w:val="none" w:sz="0" w:space="0" w:color="auto"/>
                                                      </w:divBdr>
                                                      <w:divsChild>
                                                        <w:div w:id="641234493">
                                                          <w:marLeft w:val="0"/>
                                                          <w:marRight w:val="0"/>
                                                          <w:marTop w:val="0"/>
                                                          <w:marBottom w:val="0"/>
                                                          <w:divBdr>
                                                            <w:top w:val="single" w:sz="6" w:space="0" w:color="DFE1E5"/>
                                                            <w:left w:val="single" w:sz="6" w:space="0" w:color="DFE1E5"/>
                                                            <w:bottom w:val="single" w:sz="6" w:space="0" w:color="DFE1E5"/>
                                                            <w:right w:val="single" w:sz="6" w:space="0" w:color="DFE1E5"/>
                                                          </w:divBdr>
                                                          <w:divsChild>
                                                            <w:div w:id="1324312601">
                                                              <w:marLeft w:val="0"/>
                                                              <w:marRight w:val="0"/>
                                                              <w:marTop w:val="0"/>
                                                              <w:marBottom w:val="0"/>
                                                              <w:divBdr>
                                                                <w:top w:val="none" w:sz="0" w:space="0" w:color="auto"/>
                                                                <w:left w:val="none" w:sz="0" w:space="0" w:color="auto"/>
                                                                <w:bottom w:val="none" w:sz="0" w:space="0" w:color="auto"/>
                                                                <w:right w:val="none" w:sz="0" w:space="0" w:color="auto"/>
                                                              </w:divBdr>
                                                              <w:divsChild>
                                                                <w:div w:id="228228097">
                                                                  <w:marLeft w:val="0"/>
                                                                  <w:marRight w:val="0"/>
                                                                  <w:marTop w:val="0"/>
                                                                  <w:marBottom w:val="0"/>
                                                                  <w:divBdr>
                                                                    <w:top w:val="none" w:sz="0" w:space="0" w:color="auto"/>
                                                                    <w:left w:val="none" w:sz="0" w:space="0" w:color="auto"/>
                                                                    <w:bottom w:val="none" w:sz="0" w:space="0" w:color="auto"/>
                                                                    <w:right w:val="none" w:sz="0" w:space="0" w:color="auto"/>
                                                                  </w:divBdr>
                                                                  <w:divsChild>
                                                                    <w:div w:id="1732540028">
                                                                      <w:marLeft w:val="0"/>
                                                                      <w:marRight w:val="0"/>
                                                                      <w:marTop w:val="0"/>
                                                                      <w:marBottom w:val="0"/>
                                                                      <w:divBdr>
                                                                        <w:top w:val="none" w:sz="0" w:space="0" w:color="auto"/>
                                                                        <w:left w:val="none" w:sz="0" w:space="0" w:color="auto"/>
                                                                        <w:bottom w:val="none" w:sz="0" w:space="0" w:color="auto"/>
                                                                        <w:right w:val="none" w:sz="0" w:space="0" w:color="auto"/>
                                                                      </w:divBdr>
                                                                      <w:divsChild>
                                                                        <w:div w:id="1604609217">
                                                                          <w:marLeft w:val="0"/>
                                                                          <w:marRight w:val="0"/>
                                                                          <w:marTop w:val="0"/>
                                                                          <w:marBottom w:val="0"/>
                                                                          <w:divBdr>
                                                                            <w:top w:val="none" w:sz="0" w:space="0" w:color="auto"/>
                                                                            <w:left w:val="none" w:sz="0" w:space="0" w:color="auto"/>
                                                                            <w:bottom w:val="none" w:sz="0" w:space="0" w:color="auto"/>
                                                                            <w:right w:val="none" w:sz="0" w:space="0" w:color="auto"/>
                                                                          </w:divBdr>
                                                                          <w:divsChild>
                                                                            <w:div w:id="970129547">
                                                                              <w:marLeft w:val="0"/>
                                                                              <w:marRight w:val="0"/>
                                                                              <w:marTop w:val="0"/>
                                                                              <w:marBottom w:val="0"/>
                                                                              <w:divBdr>
                                                                                <w:top w:val="none" w:sz="0" w:space="0" w:color="auto"/>
                                                                                <w:left w:val="none" w:sz="0" w:space="0" w:color="auto"/>
                                                                                <w:bottom w:val="none" w:sz="0" w:space="0" w:color="auto"/>
                                                                                <w:right w:val="none" w:sz="0" w:space="0" w:color="auto"/>
                                                                              </w:divBdr>
                                                                              <w:divsChild>
                                                                                <w:div w:id="2129932693">
                                                                                  <w:marLeft w:val="0"/>
                                                                                  <w:marRight w:val="0"/>
                                                                                  <w:marTop w:val="0"/>
                                                                                  <w:marBottom w:val="0"/>
                                                                                  <w:divBdr>
                                                                                    <w:top w:val="none" w:sz="0" w:space="0" w:color="auto"/>
                                                                                    <w:left w:val="none" w:sz="0" w:space="0" w:color="auto"/>
                                                                                    <w:bottom w:val="none" w:sz="0" w:space="0" w:color="auto"/>
                                                                                    <w:right w:val="none" w:sz="0" w:space="0" w:color="auto"/>
                                                                                  </w:divBdr>
                                                                                  <w:divsChild>
                                                                                    <w:div w:id="173913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293638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0BB3A19BE24246B0A2756421D62AE2" ma:contentTypeVersion="2" ma:contentTypeDescription="Create a new document." ma:contentTypeScope="" ma:versionID="6d56134366be0a8e9f716d405942e4f2">
  <xsd:schema xmlns:xsd="http://www.w3.org/2001/XMLSchema" xmlns:xs="http://www.w3.org/2001/XMLSchema" xmlns:p="http://schemas.microsoft.com/office/2006/metadata/properties" xmlns:ns2="c3a11d64-bebe-449d-9030-024e23523901" targetNamespace="http://schemas.microsoft.com/office/2006/metadata/properties" ma:root="true" ma:fieldsID="c8bc2962bac9eebe69cb563086833838" ns2:_="">
    <xsd:import namespace="c3a11d64-bebe-449d-9030-024e2352390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1d64-bebe-449d-9030-024e2352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EE069C-DBF4-4658-B022-F61CB72ED7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8B07950-344F-40BB-B286-ECFA386B4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1d64-bebe-449d-9030-024e23523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CD5E82-EBF7-4071-9CAA-E12813C3FAE0}">
  <ds:schemaRefs>
    <ds:schemaRef ds:uri="http://schemas.microsoft.com/sharepoint/v3/contenttype/forms"/>
  </ds:schemaRefs>
</ds:datastoreItem>
</file>

<file path=customXml/itemProps4.xml><?xml version="1.0" encoding="utf-8"?>
<ds:datastoreItem xmlns:ds="http://schemas.openxmlformats.org/officeDocument/2006/customXml" ds:itemID="{D0330590-0589-48C5-B0CB-92D01FF9A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30</Pages>
  <Words>8659</Words>
  <Characters>49359</Characters>
  <Application>Microsoft Office Word</Application>
  <DocSecurity>0</DocSecurity>
  <Lines>411</Lines>
  <Paragraphs>115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Ramboll</Company>
  <LinksUpToDate>false</LinksUpToDate>
  <CharactersWithSpaces>57903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Uifalean</dc:creator>
  <cp:keywords/>
  <dc:description/>
  <cp:lastModifiedBy>Administrator</cp:lastModifiedBy>
  <cp:revision>22</cp:revision>
  <cp:lastPrinted>2024-03-12T08:02:00Z</cp:lastPrinted>
  <dcterms:created xsi:type="dcterms:W3CDTF">2024-03-14T12:07:00Z</dcterms:created>
  <dcterms:modified xsi:type="dcterms:W3CDTF">2024-04-30T11:29:00Z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en-GB</vt:lpwstr>
  </property>
  <property fmtid="{D5CDD505-2E9C-101B-9397-08002B2CF9AE}" pid="3" name="ContentRemapped">
    <vt:lpwstr>true</vt:lpwstr>
  </property>
  <property fmtid="{D5CDD505-2E9C-101B-9397-08002B2CF9AE}" pid="4" name="GrammarlyDocumentId">
    <vt:lpwstr>3cf9cf0ddf496d34db4e272fbab89db1752a5504e85d950595eebebced6e9c5a</vt:lpwstr>
  </property>
  <property fmtid="{D5CDD505-2E9C-101B-9397-08002B2CF9AE}" pid="5" name="ContentTypeId">
    <vt:lpwstr>0x010100800BB3A19BE24246B0A2756421D62AE2</vt:lpwstr>
  </property>
</Properties>
</file>